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4D777" w14:textId="77777777" w:rsidR="00077FBD" w:rsidRDefault="00077FBD" w:rsidP="00F74FEF">
      <w:pPr>
        <w:jc w:val="right"/>
        <w:rPr>
          <w:rFonts w:asciiTheme="majorHAnsi" w:hAnsiTheme="majorHAnsi"/>
        </w:rPr>
      </w:pPr>
    </w:p>
    <w:p w14:paraId="574AABB0" w14:textId="56794CFC" w:rsidR="00C9038D" w:rsidRPr="00F74FEF" w:rsidRDefault="00F74FEF" w:rsidP="00F74FEF">
      <w:pPr>
        <w:jc w:val="right"/>
        <w:rPr>
          <w:rFonts w:asciiTheme="majorHAnsi" w:hAnsiTheme="majorHAnsi"/>
        </w:rPr>
      </w:pPr>
      <w:r w:rsidRPr="00F74FEF">
        <w:rPr>
          <w:rFonts w:asciiTheme="majorHAnsi" w:hAnsiTheme="majorHAnsi"/>
        </w:rPr>
        <w:t>Stewart Justman</w:t>
      </w:r>
    </w:p>
    <w:p w14:paraId="74C6E452" w14:textId="77777777" w:rsidR="005E563F" w:rsidRDefault="00F74FEF" w:rsidP="00F74FEF">
      <w:pPr>
        <w:jc w:val="right"/>
        <w:rPr>
          <w:rFonts w:asciiTheme="majorHAnsi" w:hAnsiTheme="majorHAnsi"/>
        </w:rPr>
      </w:pPr>
      <w:r w:rsidRPr="00F74FEF">
        <w:rPr>
          <w:rFonts w:asciiTheme="majorHAnsi" w:hAnsiTheme="majorHAnsi"/>
        </w:rPr>
        <w:t xml:space="preserve">Emeritus Professor, </w:t>
      </w:r>
    </w:p>
    <w:p w14:paraId="297A5E1D" w14:textId="19267E45" w:rsidR="00F74FEF" w:rsidRPr="00F74FEF" w:rsidRDefault="00F74FEF" w:rsidP="00F74FEF">
      <w:pPr>
        <w:jc w:val="right"/>
        <w:rPr>
          <w:rFonts w:asciiTheme="majorHAnsi" w:hAnsiTheme="majorHAnsi"/>
        </w:rPr>
      </w:pPr>
      <w:r w:rsidRPr="00F74FEF">
        <w:rPr>
          <w:rFonts w:asciiTheme="majorHAnsi" w:hAnsiTheme="majorHAnsi"/>
        </w:rPr>
        <w:t>University of Montana</w:t>
      </w:r>
    </w:p>
    <w:p w14:paraId="356756A8" w14:textId="0B089226" w:rsidR="00F74FEF" w:rsidRPr="00F74FEF" w:rsidRDefault="00F74FEF" w:rsidP="00F74FEF">
      <w:pPr>
        <w:jc w:val="right"/>
        <w:rPr>
          <w:rFonts w:asciiTheme="majorHAnsi" w:hAnsiTheme="majorHAnsi"/>
        </w:rPr>
      </w:pPr>
      <w:r w:rsidRPr="00F74FEF">
        <w:rPr>
          <w:rFonts w:asciiTheme="majorHAnsi" w:hAnsiTheme="majorHAnsi"/>
        </w:rPr>
        <w:t>Missoula, MT 59801</w:t>
      </w:r>
    </w:p>
    <w:p w14:paraId="7D218C19" w14:textId="62E26D21" w:rsidR="00F74FEF" w:rsidRPr="00F74FEF" w:rsidRDefault="00253CDE" w:rsidP="00F74FEF">
      <w:pPr>
        <w:jc w:val="right"/>
        <w:rPr>
          <w:rFonts w:asciiTheme="majorHAnsi" w:hAnsiTheme="majorHAnsi"/>
        </w:rPr>
      </w:pPr>
      <w:hyperlink r:id="rId6" w:history="1">
        <w:r w:rsidR="00F74FEF" w:rsidRPr="00F74FEF">
          <w:rPr>
            <w:rStyle w:val="Hyperlink"/>
            <w:rFonts w:asciiTheme="majorHAnsi" w:hAnsiTheme="majorHAnsi"/>
          </w:rPr>
          <w:t>Stewart.justman@umontana.edu</w:t>
        </w:r>
      </w:hyperlink>
    </w:p>
    <w:p w14:paraId="00E04860" w14:textId="77777777" w:rsidR="00F74FEF" w:rsidRDefault="00F74FEF" w:rsidP="00F74FEF">
      <w:pPr>
        <w:spacing w:line="480" w:lineRule="auto"/>
        <w:jc w:val="right"/>
        <w:rPr>
          <w:rFonts w:asciiTheme="majorHAnsi" w:hAnsiTheme="majorHAnsi"/>
          <w:b/>
        </w:rPr>
      </w:pPr>
    </w:p>
    <w:p w14:paraId="6DC4E09D" w14:textId="4A171A2E" w:rsidR="003B5DDF" w:rsidRPr="00A24549" w:rsidRDefault="003B5DDF" w:rsidP="00080FE0">
      <w:pPr>
        <w:jc w:val="center"/>
        <w:rPr>
          <w:rFonts w:asciiTheme="majorHAnsi" w:hAnsiTheme="majorHAnsi"/>
        </w:rPr>
      </w:pPr>
      <w:r w:rsidRPr="00A24549">
        <w:rPr>
          <w:rFonts w:asciiTheme="majorHAnsi" w:hAnsiTheme="majorHAnsi"/>
        </w:rPr>
        <w:t xml:space="preserve">Lies My </w:t>
      </w:r>
      <w:r w:rsidR="00730CF2" w:rsidRPr="00A24549">
        <w:rPr>
          <w:rFonts w:asciiTheme="majorHAnsi" w:hAnsiTheme="majorHAnsi"/>
        </w:rPr>
        <w:t>Disorder</w:t>
      </w:r>
      <w:r w:rsidRPr="00A24549">
        <w:rPr>
          <w:rFonts w:asciiTheme="majorHAnsi" w:hAnsiTheme="majorHAnsi"/>
        </w:rPr>
        <w:t xml:space="preserve"> Told Me:</w:t>
      </w:r>
    </w:p>
    <w:p w14:paraId="34E9C8E4" w14:textId="2D17CC15" w:rsidR="003B5DDF" w:rsidRPr="00080FE0" w:rsidRDefault="002A4ECE" w:rsidP="00080FE0">
      <w:pPr>
        <w:jc w:val="center"/>
        <w:rPr>
          <w:rFonts w:asciiTheme="majorHAnsi" w:hAnsiTheme="majorHAnsi"/>
        </w:rPr>
      </w:pPr>
      <w:r w:rsidRPr="00080FE0">
        <w:rPr>
          <w:rFonts w:asciiTheme="majorHAnsi" w:hAnsiTheme="majorHAnsi"/>
        </w:rPr>
        <w:t xml:space="preserve">Stimulants </w:t>
      </w:r>
      <w:r w:rsidR="00E53B8D" w:rsidRPr="00080FE0">
        <w:rPr>
          <w:rFonts w:asciiTheme="majorHAnsi" w:hAnsiTheme="majorHAnsi"/>
        </w:rPr>
        <w:t>as Study Aids</w:t>
      </w:r>
    </w:p>
    <w:p w14:paraId="7AA17691" w14:textId="77777777" w:rsidR="00080FE0" w:rsidRDefault="00080FE0" w:rsidP="00A24549">
      <w:pPr>
        <w:spacing w:line="480" w:lineRule="auto"/>
        <w:rPr>
          <w:rFonts w:asciiTheme="majorHAnsi" w:hAnsiTheme="majorHAnsi"/>
          <w:u w:val="single"/>
        </w:rPr>
      </w:pPr>
    </w:p>
    <w:p w14:paraId="336B7C81" w14:textId="45A42BF9" w:rsidR="00080FE0" w:rsidRPr="00080FE0" w:rsidRDefault="00080FE0" w:rsidP="00A24549">
      <w:pPr>
        <w:spacing w:line="480" w:lineRule="auto"/>
        <w:rPr>
          <w:rFonts w:asciiTheme="majorHAnsi" w:hAnsiTheme="majorHAnsi"/>
          <w:u w:val="single"/>
        </w:rPr>
      </w:pPr>
      <w:r w:rsidRPr="00080FE0">
        <w:rPr>
          <w:rFonts w:asciiTheme="majorHAnsi" w:hAnsiTheme="majorHAnsi"/>
          <w:u w:val="single"/>
        </w:rPr>
        <w:t>Abstract</w:t>
      </w:r>
    </w:p>
    <w:p w14:paraId="0B0E7B7D" w14:textId="4A20AC86" w:rsidR="00080FE0" w:rsidRPr="00080FE0" w:rsidRDefault="00080FE0" w:rsidP="00080FE0">
      <w:pPr>
        <w:rPr>
          <w:rFonts w:asciiTheme="majorHAnsi" w:hAnsiTheme="majorHAnsi"/>
        </w:rPr>
      </w:pPr>
      <w:r w:rsidRPr="00080FE0">
        <w:rPr>
          <w:rFonts w:asciiTheme="majorHAnsi" w:hAnsiTheme="majorHAnsi"/>
        </w:rPr>
        <w:t xml:space="preserve">College students in large numbers are known to use stimulants </w:t>
      </w:r>
      <w:r w:rsidR="00B70F00">
        <w:rPr>
          <w:rFonts w:asciiTheme="majorHAnsi" w:hAnsiTheme="majorHAnsi"/>
        </w:rPr>
        <w:t xml:space="preserve">illegally </w:t>
      </w:r>
      <w:r w:rsidRPr="00080FE0">
        <w:rPr>
          <w:rFonts w:asciiTheme="majorHAnsi" w:hAnsiTheme="majorHAnsi"/>
        </w:rPr>
        <w:t xml:space="preserve">as study aids.  For some, </w:t>
      </w:r>
      <w:r w:rsidR="008211E0">
        <w:rPr>
          <w:rFonts w:asciiTheme="majorHAnsi" w:hAnsiTheme="majorHAnsi"/>
        </w:rPr>
        <w:t xml:space="preserve">it appears, </w:t>
      </w:r>
      <w:r w:rsidRPr="00080FE0">
        <w:rPr>
          <w:rFonts w:asciiTheme="majorHAnsi" w:hAnsiTheme="majorHAnsi"/>
        </w:rPr>
        <w:t xml:space="preserve">the stunning improvement of concentration (if not of actual academic performance) credited to the drugs serves as proof that they suffer from Attention-Deficit/Hyperactivity Disorder, </w:t>
      </w:r>
      <w:r w:rsidR="0066788B">
        <w:rPr>
          <w:rFonts w:asciiTheme="majorHAnsi" w:hAnsiTheme="majorHAnsi"/>
        </w:rPr>
        <w:t>an ailment</w:t>
      </w:r>
      <w:r w:rsidRPr="00080FE0">
        <w:rPr>
          <w:rFonts w:asciiTheme="majorHAnsi" w:hAnsiTheme="majorHAnsi"/>
        </w:rPr>
        <w:t xml:space="preserve"> whose prevalence in the United States has skyrocketed </w:t>
      </w:r>
      <w:r w:rsidR="006D225E">
        <w:rPr>
          <w:rFonts w:asciiTheme="majorHAnsi" w:hAnsiTheme="majorHAnsi"/>
        </w:rPr>
        <w:t>over recent decades</w:t>
      </w:r>
      <w:r w:rsidRPr="00080FE0">
        <w:rPr>
          <w:rFonts w:asciiTheme="majorHAnsi" w:hAnsiTheme="majorHAnsi"/>
        </w:rPr>
        <w:t xml:space="preserve">.  The fact is that everyone responds to stimulants, not just those laboring under a disorder of inattention or impulsivity.  Students who diagnose themselves with ADHD on the </w:t>
      </w:r>
      <w:r w:rsidR="00F74FEF">
        <w:rPr>
          <w:rFonts w:asciiTheme="majorHAnsi" w:hAnsiTheme="majorHAnsi"/>
        </w:rPr>
        <w:t>strength</w:t>
      </w:r>
      <w:r w:rsidRPr="00080FE0">
        <w:rPr>
          <w:rFonts w:asciiTheme="majorHAnsi" w:hAnsiTheme="majorHAnsi"/>
        </w:rPr>
        <w:t xml:space="preserve"> of their own abuse of stimulants not only ground their thinking on a </w:t>
      </w:r>
      <w:r w:rsidR="00B70F00">
        <w:rPr>
          <w:rFonts w:asciiTheme="majorHAnsi" w:hAnsiTheme="majorHAnsi"/>
        </w:rPr>
        <w:t>false</w:t>
      </w:r>
      <w:r w:rsidRPr="00080FE0">
        <w:rPr>
          <w:rFonts w:asciiTheme="majorHAnsi" w:hAnsiTheme="majorHAnsi"/>
        </w:rPr>
        <w:t xml:space="preserve"> assumption but risk aggravating their problems by assigning them to a provocative </w:t>
      </w:r>
      <w:r w:rsidR="00F74FEF">
        <w:rPr>
          <w:rFonts w:asciiTheme="majorHAnsi" w:hAnsiTheme="majorHAnsi"/>
        </w:rPr>
        <w:t>cause</w:t>
      </w:r>
      <w:r w:rsidRPr="00080FE0">
        <w:rPr>
          <w:rFonts w:asciiTheme="majorHAnsi" w:hAnsiTheme="majorHAnsi"/>
        </w:rPr>
        <w:t>.  They court the nocebo effect.  Institutions of learning would do well to attack the problem by attaching more weight to the kind of academic work for which stimulants are notably useless: writing.</w:t>
      </w:r>
    </w:p>
    <w:p w14:paraId="76C8A929" w14:textId="77777777" w:rsidR="00080FE0" w:rsidRPr="00A80A03" w:rsidRDefault="00080FE0" w:rsidP="00A24549">
      <w:pPr>
        <w:spacing w:line="480" w:lineRule="auto"/>
        <w:rPr>
          <w:rFonts w:asciiTheme="majorHAnsi" w:hAnsiTheme="majorHAnsi"/>
          <w:b/>
        </w:rPr>
      </w:pPr>
    </w:p>
    <w:p w14:paraId="53565ECA" w14:textId="0D321408" w:rsidR="00B0306B" w:rsidRPr="00C016A5" w:rsidRDefault="003B5DDF" w:rsidP="00A24549">
      <w:pPr>
        <w:spacing w:line="480" w:lineRule="auto"/>
        <w:ind w:firstLine="720"/>
        <w:rPr>
          <w:rFonts w:asciiTheme="majorHAnsi" w:hAnsiTheme="majorHAnsi"/>
        </w:rPr>
      </w:pPr>
      <w:r w:rsidRPr="00C016A5">
        <w:rPr>
          <w:rFonts w:asciiTheme="majorHAnsi" w:hAnsiTheme="majorHAnsi"/>
        </w:rPr>
        <w:t xml:space="preserve">Ever since colleges and universities began to grant accommodations to </w:t>
      </w:r>
      <w:r w:rsidR="00B0306B" w:rsidRPr="00C016A5">
        <w:rPr>
          <w:rFonts w:asciiTheme="majorHAnsi" w:hAnsiTheme="majorHAnsi"/>
        </w:rPr>
        <w:t>those</w:t>
      </w:r>
      <w:r w:rsidRPr="00C016A5">
        <w:rPr>
          <w:rFonts w:asciiTheme="majorHAnsi" w:hAnsiTheme="majorHAnsi"/>
        </w:rPr>
        <w:t xml:space="preserve"> </w:t>
      </w:r>
      <w:r w:rsidR="00B66B1C">
        <w:rPr>
          <w:rFonts w:asciiTheme="majorHAnsi" w:hAnsiTheme="majorHAnsi"/>
        </w:rPr>
        <w:t>with</w:t>
      </w:r>
      <w:r w:rsidRPr="00C016A5">
        <w:rPr>
          <w:rFonts w:asciiTheme="majorHAnsi" w:hAnsiTheme="majorHAnsi"/>
        </w:rPr>
        <w:t xml:space="preserve"> </w:t>
      </w:r>
      <w:r w:rsidR="004D18FA">
        <w:rPr>
          <w:rFonts w:asciiTheme="majorHAnsi" w:hAnsiTheme="majorHAnsi"/>
        </w:rPr>
        <w:t>Attention-Deficit/Hyperactivity Disorder</w:t>
      </w:r>
      <w:r w:rsidRPr="00C016A5">
        <w:rPr>
          <w:rFonts w:asciiTheme="majorHAnsi" w:hAnsiTheme="majorHAnsi"/>
        </w:rPr>
        <w:t xml:space="preserve">, students have had an incentive to fake </w:t>
      </w:r>
      <w:r w:rsidR="00B66B1C">
        <w:rPr>
          <w:rFonts w:asciiTheme="majorHAnsi" w:hAnsiTheme="majorHAnsi"/>
        </w:rPr>
        <w:t>that impairment</w:t>
      </w:r>
      <w:r w:rsidRPr="00C016A5">
        <w:rPr>
          <w:rFonts w:asciiTheme="majorHAnsi" w:hAnsiTheme="majorHAnsi"/>
        </w:rPr>
        <w:t xml:space="preserve">.  </w:t>
      </w:r>
      <w:r w:rsidR="00C436A4">
        <w:rPr>
          <w:rFonts w:asciiTheme="majorHAnsi" w:hAnsiTheme="majorHAnsi"/>
        </w:rPr>
        <w:t>If only because</w:t>
      </w:r>
      <w:r w:rsidR="00CC7426" w:rsidRPr="00C016A5">
        <w:rPr>
          <w:rFonts w:asciiTheme="majorHAnsi" w:hAnsiTheme="majorHAnsi"/>
        </w:rPr>
        <w:t xml:space="preserve"> </w:t>
      </w:r>
      <w:r w:rsidR="008866A6">
        <w:rPr>
          <w:rFonts w:asciiTheme="majorHAnsi" w:hAnsiTheme="majorHAnsi"/>
        </w:rPr>
        <w:t>many</w:t>
      </w:r>
      <w:r w:rsidRPr="00C016A5">
        <w:rPr>
          <w:rFonts w:asciiTheme="majorHAnsi" w:hAnsiTheme="majorHAnsi"/>
        </w:rPr>
        <w:t xml:space="preserve"> official symptoms of ADHD overlap normality and</w:t>
      </w:r>
      <w:r w:rsidR="00CC7426" w:rsidRPr="00C016A5">
        <w:rPr>
          <w:rFonts w:asciiTheme="majorHAnsi" w:hAnsiTheme="majorHAnsi"/>
        </w:rPr>
        <w:t xml:space="preserve"> </w:t>
      </w:r>
      <w:r w:rsidR="0035177B" w:rsidRPr="00C016A5">
        <w:rPr>
          <w:rFonts w:asciiTheme="majorHAnsi" w:hAnsiTheme="majorHAnsi"/>
        </w:rPr>
        <w:t>diagnosing the disorder o</w:t>
      </w:r>
      <w:r w:rsidRPr="00C016A5">
        <w:rPr>
          <w:rFonts w:asciiTheme="majorHAnsi" w:hAnsiTheme="majorHAnsi"/>
        </w:rPr>
        <w:t xml:space="preserve">ften consists of </w:t>
      </w:r>
      <w:r w:rsidR="00A80A03" w:rsidRPr="00C016A5">
        <w:rPr>
          <w:rFonts w:asciiTheme="majorHAnsi" w:hAnsiTheme="majorHAnsi"/>
        </w:rPr>
        <w:t>little</w:t>
      </w:r>
      <w:r w:rsidRPr="00C016A5">
        <w:rPr>
          <w:rFonts w:asciiTheme="majorHAnsi" w:hAnsiTheme="majorHAnsi"/>
        </w:rPr>
        <w:t xml:space="preserve"> more than scoring a checklist of leading questions, </w:t>
      </w:r>
      <w:r w:rsidR="00CC7426" w:rsidRPr="00C016A5">
        <w:rPr>
          <w:rFonts w:asciiTheme="majorHAnsi" w:hAnsiTheme="majorHAnsi"/>
        </w:rPr>
        <w:t xml:space="preserve">the required shamming </w:t>
      </w:r>
      <w:r w:rsidR="002C5BB7">
        <w:rPr>
          <w:rFonts w:asciiTheme="majorHAnsi" w:hAnsiTheme="majorHAnsi"/>
        </w:rPr>
        <w:t>isn’t</w:t>
      </w:r>
      <w:r w:rsidR="00CC7426" w:rsidRPr="00C016A5">
        <w:rPr>
          <w:rFonts w:asciiTheme="majorHAnsi" w:hAnsiTheme="majorHAnsi"/>
        </w:rPr>
        <w:t xml:space="preserve"> </w:t>
      </w:r>
      <w:r w:rsidR="00C436A4">
        <w:rPr>
          <w:rFonts w:asciiTheme="majorHAnsi" w:hAnsiTheme="majorHAnsi"/>
        </w:rPr>
        <w:t xml:space="preserve">all that </w:t>
      </w:r>
      <w:r w:rsidR="00CC7426" w:rsidRPr="00C016A5">
        <w:rPr>
          <w:rFonts w:asciiTheme="majorHAnsi" w:hAnsiTheme="majorHAnsi"/>
        </w:rPr>
        <w:t>difficult</w:t>
      </w:r>
      <w:r w:rsidR="00A22520" w:rsidRPr="00C016A5">
        <w:rPr>
          <w:rFonts w:asciiTheme="majorHAnsi" w:hAnsiTheme="majorHAnsi"/>
        </w:rPr>
        <w:t>.</w:t>
      </w:r>
      <w:r w:rsidR="00553422">
        <w:rPr>
          <w:rStyle w:val="EndnoteReference"/>
          <w:rFonts w:asciiTheme="majorHAnsi" w:hAnsiTheme="majorHAnsi"/>
        </w:rPr>
        <w:endnoteReference w:id="1"/>
      </w:r>
      <w:r w:rsidR="00A22520" w:rsidRPr="00C016A5">
        <w:rPr>
          <w:rFonts w:asciiTheme="majorHAnsi" w:hAnsiTheme="majorHAnsi"/>
        </w:rPr>
        <w:t xml:space="preserve">  </w:t>
      </w:r>
      <w:r w:rsidR="00CC7426" w:rsidRPr="00C016A5">
        <w:rPr>
          <w:rFonts w:asciiTheme="majorHAnsi" w:hAnsiTheme="majorHAnsi"/>
        </w:rPr>
        <w:t xml:space="preserve">One simply games the system.  </w:t>
      </w:r>
      <w:r w:rsidR="00A22520" w:rsidRPr="00C016A5">
        <w:rPr>
          <w:rFonts w:asciiTheme="majorHAnsi" w:hAnsiTheme="majorHAnsi"/>
        </w:rPr>
        <w:t xml:space="preserve">So commonplace is this </w:t>
      </w:r>
      <w:r w:rsidR="00EB65AF" w:rsidRPr="00C016A5">
        <w:rPr>
          <w:rFonts w:asciiTheme="majorHAnsi" w:hAnsiTheme="majorHAnsi"/>
        </w:rPr>
        <w:t xml:space="preserve">play-acting </w:t>
      </w:r>
      <w:r w:rsidR="00A22520" w:rsidRPr="00C016A5">
        <w:rPr>
          <w:rFonts w:asciiTheme="majorHAnsi" w:hAnsiTheme="majorHAnsi"/>
        </w:rPr>
        <w:t xml:space="preserve">that the index of Alan Schwarz’s </w:t>
      </w:r>
      <w:r w:rsidR="00553422">
        <w:rPr>
          <w:rFonts w:asciiTheme="majorHAnsi" w:hAnsiTheme="majorHAnsi"/>
        </w:rPr>
        <w:t xml:space="preserve">recent </w:t>
      </w:r>
      <w:r w:rsidR="00A22520" w:rsidRPr="00C016A5">
        <w:rPr>
          <w:rFonts w:asciiTheme="majorHAnsi" w:hAnsiTheme="majorHAnsi"/>
        </w:rPr>
        <w:t xml:space="preserve">study of the ADHD epidemic, </w:t>
      </w:r>
      <w:r w:rsidR="00A22520" w:rsidRPr="00C016A5">
        <w:rPr>
          <w:rFonts w:asciiTheme="majorHAnsi" w:hAnsiTheme="majorHAnsi"/>
          <w:i/>
        </w:rPr>
        <w:t>ADHD Nation</w:t>
      </w:r>
      <w:r w:rsidR="00A22520" w:rsidRPr="00C016A5">
        <w:rPr>
          <w:rFonts w:asciiTheme="majorHAnsi" w:hAnsiTheme="majorHAnsi"/>
        </w:rPr>
        <w:t xml:space="preserve">, contains an entry </w:t>
      </w:r>
      <w:r w:rsidR="00553422">
        <w:rPr>
          <w:rFonts w:asciiTheme="majorHAnsi" w:hAnsiTheme="majorHAnsi"/>
        </w:rPr>
        <w:t>for “faking ADHD symptoms</w:t>
      </w:r>
      <w:r w:rsidR="00EB65AF" w:rsidRPr="00C016A5">
        <w:rPr>
          <w:rFonts w:asciiTheme="majorHAnsi" w:hAnsiTheme="majorHAnsi"/>
        </w:rPr>
        <w:t>.</w:t>
      </w:r>
      <w:r w:rsidR="00553422">
        <w:rPr>
          <w:rFonts w:asciiTheme="majorHAnsi" w:hAnsiTheme="majorHAnsi"/>
        </w:rPr>
        <w:t>”</w:t>
      </w:r>
      <w:r w:rsidR="00553422">
        <w:rPr>
          <w:rStyle w:val="EndnoteReference"/>
          <w:rFonts w:asciiTheme="majorHAnsi" w:hAnsiTheme="majorHAnsi"/>
        </w:rPr>
        <w:endnoteReference w:id="2"/>
      </w:r>
      <w:r w:rsidR="00EB65AF" w:rsidRPr="00C016A5">
        <w:rPr>
          <w:rFonts w:asciiTheme="majorHAnsi" w:hAnsiTheme="majorHAnsi"/>
        </w:rPr>
        <w:t xml:space="preserve">  The students featured in </w:t>
      </w:r>
      <w:r w:rsidR="00EB65AF" w:rsidRPr="00C016A5">
        <w:rPr>
          <w:rFonts w:asciiTheme="majorHAnsi" w:hAnsiTheme="majorHAnsi"/>
          <w:i/>
        </w:rPr>
        <w:t>ADHD Nation</w:t>
      </w:r>
      <w:r w:rsidR="00EB65AF" w:rsidRPr="00C016A5">
        <w:rPr>
          <w:rFonts w:asciiTheme="majorHAnsi" w:hAnsiTheme="majorHAnsi"/>
        </w:rPr>
        <w:t xml:space="preserve"> have a special motive for gettin</w:t>
      </w:r>
      <w:r w:rsidR="0035177B" w:rsidRPr="00C016A5">
        <w:rPr>
          <w:rFonts w:asciiTheme="majorHAnsi" w:hAnsiTheme="majorHAnsi"/>
        </w:rPr>
        <w:t>g themselves diagnosed</w:t>
      </w:r>
      <w:r w:rsidR="00EB65AF" w:rsidRPr="00C016A5">
        <w:rPr>
          <w:rFonts w:asciiTheme="majorHAnsi" w:hAnsiTheme="majorHAnsi"/>
        </w:rPr>
        <w:t xml:space="preserve">: to </w:t>
      </w:r>
      <w:r w:rsidR="00B66B1C">
        <w:rPr>
          <w:rFonts w:asciiTheme="majorHAnsi" w:hAnsiTheme="majorHAnsi"/>
        </w:rPr>
        <w:t>obtain a supply of</w:t>
      </w:r>
      <w:r w:rsidR="00553422">
        <w:rPr>
          <w:rFonts w:asciiTheme="majorHAnsi" w:hAnsiTheme="majorHAnsi"/>
        </w:rPr>
        <w:t xml:space="preserve"> </w:t>
      </w:r>
      <w:r w:rsidR="00EB65AF" w:rsidRPr="00C016A5">
        <w:rPr>
          <w:rFonts w:asciiTheme="majorHAnsi" w:hAnsiTheme="majorHAnsi"/>
        </w:rPr>
        <w:t xml:space="preserve">the </w:t>
      </w:r>
      <w:r w:rsidR="00ED1C66">
        <w:rPr>
          <w:rFonts w:asciiTheme="majorHAnsi" w:hAnsiTheme="majorHAnsi"/>
        </w:rPr>
        <w:t>controlled substances,</w:t>
      </w:r>
      <w:r w:rsidR="00B0306B" w:rsidRPr="00C016A5">
        <w:rPr>
          <w:rFonts w:asciiTheme="majorHAnsi" w:hAnsiTheme="majorHAnsi"/>
        </w:rPr>
        <w:t xml:space="preserve"> known as </w:t>
      </w:r>
      <w:r w:rsidR="00EB65AF" w:rsidRPr="00C016A5">
        <w:rPr>
          <w:rFonts w:asciiTheme="majorHAnsi" w:hAnsiTheme="majorHAnsi"/>
        </w:rPr>
        <w:lastRenderedPageBreak/>
        <w:t>stimulants</w:t>
      </w:r>
      <w:r w:rsidR="00B0306B" w:rsidRPr="00C016A5">
        <w:rPr>
          <w:rFonts w:asciiTheme="majorHAnsi" w:hAnsiTheme="majorHAnsi"/>
        </w:rPr>
        <w:t>,</w:t>
      </w:r>
      <w:r w:rsidR="00EB65AF" w:rsidRPr="00C016A5">
        <w:rPr>
          <w:rFonts w:asciiTheme="majorHAnsi" w:hAnsiTheme="majorHAnsi"/>
        </w:rPr>
        <w:t xml:space="preserve"> </w:t>
      </w:r>
      <w:r w:rsidR="00553422">
        <w:rPr>
          <w:rFonts w:asciiTheme="majorHAnsi" w:hAnsiTheme="majorHAnsi"/>
        </w:rPr>
        <w:t>prescribed</w:t>
      </w:r>
      <w:r w:rsidR="00515ED3" w:rsidRPr="00C016A5">
        <w:rPr>
          <w:rFonts w:asciiTheme="majorHAnsi" w:hAnsiTheme="majorHAnsi"/>
        </w:rPr>
        <w:t xml:space="preserve"> to </w:t>
      </w:r>
      <w:r w:rsidR="00B0306B" w:rsidRPr="00C016A5">
        <w:rPr>
          <w:rFonts w:asciiTheme="majorHAnsi" w:hAnsiTheme="majorHAnsi"/>
        </w:rPr>
        <w:t>manage</w:t>
      </w:r>
      <w:r w:rsidR="00515ED3" w:rsidRPr="00C016A5">
        <w:rPr>
          <w:rFonts w:asciiTheme="majorHAnsi" w:hAnsiTheme="majorHAnsi"/>
        </w:rPr>
        <w:t xml:space="preserve"> </w:t>
      </w:r>
      <w:r w:rsidR="0035177B" w:rsidRPr="00C016A5">
        <w:rPr>
          <w:rFonts w:asciiTheme="majorHAnsi" w:hAnsiTheme="majorHAnsi"/>
        </w:rPr>
        <w:t>ADHD</w:t>
      </w:r>
      <w:r w:rsidR="00515ED3" w:rsidRPr="00C016A5">
        <w:rPr>
          <w:rFonts w:asciiTheme="majorHAnsi" w:hAnsiTheme="majorHAnsi"/>
        </w:rPr>
        <w:t xml:space="preserve">.  </w:t>
      </w:r>
      <w:r w:rsidR="00FF108D">
        <w:rPr>
          <w:rFonts w:asciiTheme="majorHAnsi" w:hAnsiTheme="majorHAnsi"/>
        </w:rPr>
        <w:t xml:space="preserve">Prized </w:t>
      </w:r>
      <w:r w:rsidR="00B0306B" w:rsidRPr="00C016A5">
        <w:rPr>
          <w:rFonts w:asciiTheme="majorHAnsi" w:hAnsiTheme="majorHAnsi"/>
        </w:rPr>
        <w:t xml:space="preserve">as recreational drugs and </w:t>
      </w:r>
      <w:r w:rsidR="00881B8E">
        <w:rPr>
          <w:rFonts w:asciiTheme="majorHAnsi" w:hAnsiTheme="majorHAnsi"/>
        </w:rPr>
        <w:t xml:space="preserve">reputed to be </w:t>
      </w:r>
      <w:r w:rsidR="00B0306B" w:rsidRPr="00C016A5">
        <w:rPr>
          <w:rFonts w:asciiTheme="majorHAnsi" w:hAnsiTheme="majorHAnsi"/>
        </w:rPr>
        <w:t xml:space="preserve">academic performance-enhancers, </w:t>
      </w:r>
      <w:r w:rsidR="0035177B" w:rsidRPr="00C016A5">
        <w:rPr>
          <w:rFonts w:asciiTheme="majorHAnsi" w:hAnsiTheme="majorHAnsi"/>
        </w:rPr>
        <w:t xml:space="preserve">these pharmaceuticals circulate on black markets </w:t>
      </w:r>
      <w:r w:rsidR="001C57AA" w:rsidRPr="00C016A5">
        <w:rPr>
          <w:rFonts w:asciiTheme="majorHAnsi" w:hAnsiTheme="majorHAnsi"/>
        </w:rPr>
        <w:t>operating</w:t>
      </w:r>
      <w:r w:rsidR="0035177B" w:rsidRPr="00C016A5">
        <w:rPr>
          <w:rFonts w:asciiTheme="majorHAnsi" w:hAnsiTheme="majorHAnsi"/>
        </w:rPr>
        <w:t xml:space="preserve"> </w:t>
      </w:r>
      <w:r w:rsidR="00424E1C">
        <w:rPr>
          <w:rFonts w:asciiTheme="majorHAnsi" w:hAnsiTheme="majorHAnsi"/>
        </w:rPr>
        <w:t xml:space="preserve">even now </w:t>
      </w:r>
      <w:r w:rsidR="00FF108D">
        <w:rPr>
          <w:rFonts w:asciiTheme="majorHAnsi" w:hAnsiTheme="majorHAnsi"/>
        </w:rPr>
        <w:t>around institutions of higher learning</w:t>
      </w:r>
      <w:r w:rsidR="0035177B" w:rsidRPr="00C016A5">
        <w:rPr>
          <w:rFonts w:asciiTheme="majorHAnsi" w:hAnsiTheme="majorHAnsi"/>
        </w:rPr>
        <w:t>.</w:t>
      </w:r>
    </w:p>
    <w:p w14:paraId="77950C45" w14:textId="67C8CBB9" w:rsidR="007F0F80" w:rsidRPr="00C016A5" w:rsidRDefault="009400CE" w:rsidP="00A24549">
      <w:pPr>
        <w:spacing w:line="480" w:lineRule="auto"/>
        <w:ind w:firstLine="720"/>
        <w:rPr>
          <w:rFonts w:asciiTheme="majorHAnsi" w:hAnsiTheme="majorHAnsi"/>
        </w:rPr>
      </w:pPr>
      <w:r w:rsidRPr="00C016A5">
        <w:rPr>
          <w:rFonts w:asciiTheme="majorHAnsi" w:hAnsiTheme="majorHAnsi"/>
        </w:rPr>
        <w:t xml:space="preserve">But if </w:t>
      </w:r>
      <w:r w:rsidR="00BE7550" w:rsidRPr="00C016A5">
        <w:rPr>
          <w:rFonts w:asciiTheme="majorHAnsi" w:hAnsiTheme="majorHAnsi"/>
        </w:rPr>
        <w:t xml:space="preserve">available </w:t>
      </w:r>
      <w:r w:rsidR="00090D74">
        <w:rPr>
          <w:rFonts w:asciiTheme="majorHAnsi" w:hAnsiTheme="majorHAnsi"/>
        </w:rPr>
        <w:t>benefits of ADHD (</w:t>
      </w:r>
      <w:r w:rsidR="003E6EEB" w:rsidRPr="00C016A5">
        <w:rPr>
          <w:rFonts w:asciiTheme="majorHAnsi" w:hAnsiTheme="majorHAnsi"/>
        </w:rPr>
        <w:t xml:space="preserve">in the form of </w:t>
      </w:r>
      <w:r w:rsidR="00ED1C66">
        <w:rPr>
          <w:rFonts w:asciiTheme="majorHAnsi" w:hAnsiTheme="majorHAnsi"/>
        </w:rPr>
        <w:t>prescription</w:t>
      </w:r>
      <w:r w:rsidRPr="00C016A5">
        <w:rPr>
          <w:rFonts w:asciiTheme="majorHAnsi" w:hAnsiTheme="majorHAnsi"/>
        </w:rPr>
        <w:t xml:space="preserve"> drugs or special</w:t>
      </w:r>
      <w:r w:rsidR="00733210" w:rsidRPr="00C016A5">
        <w:rPr>
          <w:rFonts w:asciiTheme="majorHAnsi" w:hAnsiTheme="majorHAnsi"/>
        </w:rPr>
        <w:t xml:space="preserve"> accommodations</w:t>
      </w:r>
      <w:r w:rsidRPr="00C016A5">
        <w:rPr>
          <w:rFonts w:asciiTheme="majorHAnsi" w:hAnsiTheme="majorHAnsi"/>
        </w:rPr>
        <w:t>)</w:t>
      </w:r>
      <w:r w:rsidR="00733210" w:rsidRPr="00C016A5">
        <w:rPr>
          <w:rFonts w:asciiTheme="majorHAnsi" w:hAnsiTheme="majorHAnsi"/>
        </w:rPr>
        <w:t xml:space="preserve"> </w:t>
      </w:r>
      <w:r w:rsidRPr="00C016A5">
        <w:rPr>
          <w:rFonts w:asciiTheme="majorHAnsi" w:hAnsiTheme="majorHAnsi"/>
        </w:rPr>
        <w:t>inspire</w:t>
      </w:r>
      <w:r w:rsidR="00733210" w:rsidRPr="00C016A5">
        <w:rPr>
          <w:rFonts w:asciiTheme="majorHAnsi" w:hAnsiTheme="majorHAnsi"/>
        </w:rPr>
        <w:t xml:space="preserve"> cynical acts of </w:t>
      </w:r>
      <w:r w:rsidR="003E6EEB" w:rsidRPr="00C016A5">
        <w:rPr>
          <w:rFonts w:asciiTheme="majorHAnsi" w:hAnsiTheme="majorHAnsi"/>
        </w:rPr>
        <w:t>fakery</w:t>
      </w:r>
      <w:r w:rsidRPr="00C016A5">
        <w:rPr>
          <w:rFonts w:asciiTheme="majorHAnsi" w:hAnsiTheme="majorHAnsi"/>
        </w:rPr>
        <w:t xml:space="preserve">, </w:t>
      </w:r>
      <w:r w:rsidR="00BE7550" w:rsidRPr="00C016A5">
        <w:rPr>
          <w:rFonts w:asciiTheme="majorHAnsi" w:hAnsiTheme="majorHAnsi"/>
        </w:rPr>
        <w:t xml:space="preserve">they can also </w:t>
      </w:r>
      <w:r w:rsidR="003E6EEB" w:rsidRPr="00C016A5">
        <w:rPr>
          <w:rFonts w:asciiTheme="majorHAnsi" w:hAnsiTheme="majorHAnsi"/>
        </w:rPr>
        <w:t>lure</w:t>
      </w:r>
      <w:r w:rsidR="00BE7550" w:rsidRPr="00C016A5">
        <w:rPr>
          <w:rFonts w:asciiTheme="majorHAnsi" w:hAnsiTheme="majorHAnsi"/>
        </w:rPr>
        <w:t xml:space="preserve"> students into believing they have the disorder when they probably </w:t>
      </w:r>
      <w:r w:rsidR="003E6EEB" w:rsidRPr="00C016A5">
        <w:rPr>
          <w:rFonts w:asciiTheme="majorHAnsi" w:hAnsiTheme="majorHAnsi"/>
        </w:rPr>
        <w:t>don’t</w:t>
      </w:r>
      <w:r w:rsidR="00BE7550" w:rsidRPr="00C016A5">
        <w:rPr>
          <w:rFonts w:asciiTheme="majorHAnsi" w:hAnsiTheme="majorHAnsi"/>
        </w:rPr>
        <w:t>.</w:t>
      </w:r>
      <w:r w:rsidR="003E6EEB" w:rsidRPr="00C016A5">
        <w:rPr>
          <w:rFonts w:asciiTheme="majorHAnsi" w:hAnsiTheme="majorHAnsi"/>
        </w:rPr>
        <w:t xml:space="preserve">  The risk of such confusion is in play whenever </w:t>
      </w:r>
      <w:r w:rsidR="009E74CE">
        <w:rPr>
          <w:rFonts w:asciiTheme="majorHAnsi" w:hAnsiTheme="majorHAnsi"/>
        </w:rPr>
        <w:t>common problems</w:t>
      </w:r>
      <w:r w:rsidR="003E6EEB" w:rsidRPr="00C016A5">
        <w:rPr>
          <w:rFonts w:asciiTheme="majorHAnsi" w:hAnsiTheme="majorHAnsi"/>
        </w:rPr>
        <w:t xml:space="preserve"> like inattention</w:t>
      </w:r>
      <w:r w:rsidR="002E5EE1">
        <w:rPr>
          <w:rFonts w:asciiTheme="majorHAnsi" w:hAnsiTheme="majorHAnsi"/>
        </w:rPr>
        <w:t xml:space="preserve"> or restlessness</w:t>
      </w:r>
      <w:r w:rsidR="003E6EEB" w:rsidRPr="00C016A5">
        <w:rPr>
          <w:rFonts w:asciiTheme="majorHAnsi" w:hAnsiTheme="majorHAnsi"/>
        </w:rPr>
        <w:t xml:space="preserve"> are sold as mental disorders and the sellers find buyers.  </w:t>
      </w:r>
      <w:r w:rsidR="007F0F80" w:rsidRPr="00C016A5">
        <w:rPr>
          <w:rFonts w:asciiTheme="majorHAnsi" w:hAnsiTheme="majorHAnsi"/>
        </w:rPr>
        <w:t xml:space="preserve">Testifying to the </w:t>
      </w:r>
      <w:r w:rsidR="00393BFC">
        <w:rPr>
          <w:rFonts w:asciiTheme="majorHAnsi" w:hAnsiTheme="majorHAnsi"/>
        </w:rPr>
        <w:t>activity</w:t>
      </w:r>
      <w:r w:rsidR="005C367E">
        <w:rPr>
          <w:rFonts w:asciiTheme="majorHAnsi" w:hAnsiTheme="majorHAnsi"/>
        </w:rPr>
        <w:t xml:space="preserve"> </w:t>
      </w:r>
      <w:r w:rsidR="007F0F80" w:rsidRPr="00C016A5">
        <w:rPr>
          <w:rFonts w:asciiTheme="majorHAnsi" w:hAnsiTheme="majorHAnsi"/>
        </w:rPr>
        <w:t xml:space="preserve">of this </w:t>
      </w:r>
      <w:r w:rsidR="00393BFC">
        <w:rPr>
          <w:rFonts w:asciiTheme="majorHAnsi" w:hAnsiTheme="majorHAnsi"/>
        </w:rPr>
        <w:t>market</w:t>
      </w:r>
      <w:r w:rsidR="007F0F80" w:rsidRPr="00C016A5">
        <w:rPr>
          <w:rFonts w:asciiTheme="majorHAnsi" w:hAnsiTheme="majorHAnsi"/>
        </w:rPr>
        <w:t xml:space="preserve"> is the </w:t>
      </w:r>
      <w:r w:rsidR="003E6EEB" w:rsidRPr="00C016A5">
        <w:rPr>
          <w:rFonts w:asciiTheme="majorHAnsi" w:hAnsiTheme="majorHAnsi"/>
        </w:rPr>
        <w:t xml:space="preserve">dizzying increase in </w:t>
      </w:r>
      <w:r w:rsidR="00010E5C">
        <w:rPr>
          <w:rFonts w:asciiTheme="majorHAnsi" w:hAnsiTheme="majorHAnsi"/>
        </w:rPr>
        <w:t>reported</w:t>
      </w:r>
      <w:r w:rsidR="003E6EEB" w:rsidRPr="00C016A5">
        <w:rPr>
          <w:rFonts w:asciiTheme="majorHAnsi" w:hAnsiTheme="majorHAnsi"/>
        </w:rPr>
        <w:t xml:space="preserve"> mental disorders, prominently including ADHD, since </w:t>
      </w:r>
      <w:r w:rsidR="007F0F80" w:rsidRPr="00C016A5">
        <w:rPr>
          <w:rFonts w:asciiTheme="majorHAnsi" w:hAnsiTheme="majorHAnsi"/>
        </w:rPr>
        <w:t xml:space="preserve">the American Psychiatric Association’s establishment in 1980 of a diagnostic system that </w:t>
      </w:r>
      <w:r w:rsidR="00393BFC">
        <w:rPr>
          <w:rFonts w:asciiTheme="majorHAnsi" w:hAnsiTheme="majorHAnsi"/>
        </w:rPr>
        <w:t>features</w:t>
      </w:r>
      <w:r w:rsidR="005C367E">
        <w:rPr>
          <w:rFonts w:asciiTheme="majorHAnsi" w:hAnsiTheme="majorHAnsi"/>
        </w:rPr>
        <w:t xml:space="preserve"> checklists and lends itself to </w:t>
      </w:r>
      <w:r w:rsidR="007F0F80" w:rsidRPr="00C016A5">
        <w:rPr>
          <w:rFonts w:asciiTheme="majorHAnsi" w:hAnsiTheme="majorHAnsi"/>
        </w:rPr>
        <w:t xml:space="preserve">inflationary findings. </w:t>
      </w:r>
    </w:p>
    <w:p w14:paraId="72D9AAA9" w14:textId="4A110752" w:rsidR="00C016A5" w:rsidRDefault="005E563F" w:rsidP="00A24549">
      <w:pPr>
        <w:spacing w:line="480" w:lineRule="auto"/>
        <w:ind w:firstLine="720"/>
        <w:rPr>
          <w:rFonts w:asciiTheme="majorHAnsi" w:hAnsiTheme="majorHAnsi"/>
        </w:rPr>
      </w:pPr>
      <w:r>
        <w:rPr>
          <w:rFonts w:asciiTheme="majorHAnsi" w:hAnsiTheme="majorHAnsi"/>
        </w:rPr>
        <w:t>Since</w:t>
      </w:r>
      <w:r w:rsidR="00C016A5" w:rsidRPr="00C016A5">
        <w:rPr>
          <w:rFonts w:asciiTheme="majorHAnsi" w:hAnsiTheme="majorHAnsi"/>
        </w:rPr>
        <w:t xml:space="preserve"> the instatement of </w:t>
      </w:r>
      <w:r w:rsidR="002E5EE1">
        <w:rPr>
          <w:rFonts w:asciiTheme="majorHAnsi" w:hAnsiTheme="majorHAnsi"/>
        </w:rPr>
        <w:t>Attention Deficit Disorder</w:t>
      </w:r>
      <w:r w:rsidR="00C016A5">
        <w:rPr>
          <w:rFonts w:asciiTheme="majorHAnsi" w:hAnsiTheme="majorHAnsi"/>
        </w:rPr>
        <w:t xml:space="preserve"> (as it was then called) in the APA’s Diagnostic and Statistical Manual in 1980, </w:t>
      </w:r>
      <w:r w:rsidR="00C016A5" w:rsidRPr="00C016A5">
        <w:rPr>
          <w:rFonts w:asciiTheme="majorHAnsi" w:hAnsiTheme="majorHAnsi"/>
        </w:rPr>
        <w:t xml:space="preserve">the estimated prevalence of the disorder </w:t>
      </w:r>
      <w:r w:rsidR="00090D74">
        <w:rPr>
          <w:rFonts w:asciiTheme="majorHAnsi" w:hAnsiTheme="majorHAnsi"/>
        </w:rPr>
        <w:t>has risen</w:t>
      </w:r>
      <w:r w:rsidR="00C016A5" w:rsidRPr="00C016A5">
        <w:rPr>
          <w:rFonts w:asciiTheme="majorHAnsi" w:hAnsiTheme="majorHAnsi"/>
        </w:rPr>
        <w:t xml:space="preserve"> fivefold, from 3% to 15% of the child population. </w:t>
      </w:r>
      <w:r w:rsidR="00C016A5">
        <w:rPr>
          <w:rFonts w:asciiTheme="majorHAnsi" w:hAnsiTheme="majorHAnsi"/>
        </w:rPr>
        <w:t xml:space="preserve"> </w:t>
      </w:r>
      <w:r w:rsidR="00C016A5" w:rsidRPr="00C016A5">
        <w:rPr>
          <w:rFonts w:asciiTheme="majorHAnsi" w:hAnsiTheme="majorHAnsi"/>
        </w:rPr>
        <w:t>That all those swept up in this diagnostic tidal wave actually possessed the disorder</w:t>
      </w:r>
      <w:r w:rsidR="00C016A5">
        <w:rPr>
          <w:rFonts w:asciiTheme="majorHAnsi" w:hAnsiTheme="majorHAnsi"/>
        </w:rPr>
        <w:t xml:space="preserve">—that cases were simply being identified more and more accurately with each vertical increase in prevalence—defies </w:t>
      </w:r>
      <w:r w:rsidR="00C016A5" w:rsidRPr="00C016A5">
        <w:rPr>
          <w:rFonts w:asciiTheme="majorHAnsi" w:hAnsiTheme="majorHAnsi"/>
        </w:rPr>
        <w:t>belief.  Given the zeal of ADHD crusaders, the paradoxical po</w:t>
      </w:r>
      <w:r w:rsidR="00793533">
        <w:rPr>
          <w:rFonts w:asciiTheme="majorHAnsi" w:hAnsiTheme="majorHAnsi"/>
        </w:rPr>
        <w:t xml:space="preserve">pularity of the diagnosis, </w:t>
      </w:r>
      <w:r w:rsidR="00C016A5" w:rsidRPr="00C016A5">
        <w:rPr>
          <w:rFonts w:asciiTheme="majorHAnsi" w:hAnsiTheme="majorHAnsi"/>
        </w:rPr>
        <w:t xml:space="preserve">the </w:t>
      </w:r>
      <w:r w:rsidR="008C1CF0">
        <w:rPr>
          <w:rFonts w:asciiTheme="majorHAnsi" w:hAnsiTheme="majorHAnsi"/>
        </w:rPr>
        <w:t xml:space="preserve">strong </w:t>
      </w:r>
      <w:r w:rsidR="00C016A5">
        <w:rPr>
          <w:rFonts w:asciiTheme="majorHAnsi" w:hAnsiTheme="majorHAnsi"/>
        </w:rPr>
        <w:t xml:space="preserve">family resemblance between </w:t>
      </w:r>
      <w:r w:rsidR="00311343">
        <w:rPr>
          <w:rFonts w:asciiTheme="majorHAnsi" w:hAnsiTheme="majorHAnsi"/>
        </w:rPr>
        <w:t xml:space="preserve">many codified </w:t>
      </w:r>
      <w:r w:rsidR="00393BFC">
        <w:rPr>
          <w:rFonts w:asciiTheme="majorHAnsi" w:hAnsiTheme="majorHAnsi"/>
        </w:rPr>
        <w:t>A</w:t>
      </w:r>
      <w:r w:rsidR="00311343">
        <w:rPr>
          <w:rFonts w:asciiTheme="majorHAnsi" w:hAnsiTheme="majorHAnsi"/>
        </w:rPr>
        <w:t>DHD symptoms</w:t>
      </w:r>
      <w:r w:rsidR="00C016A5" w:rsidRPr="00C016A5">
        <w:rPr>
          <w:rFonts w:asciiTheme="majorHAnsi" w:hAnsiTheme="majorHAnsi"/>
        </w:rPr>
        <w:t xml:space="preserve"> </w:t>
      </w:r>
      <w:r w:rsidR="00C016A5">
        <w:rPr>
          <w:rFonts w:asciiTheme="majorHAnsi" w:hAnsiTheme="majorHAnsi"/>
        </w:rPr>
        <w:t xml:space="preserve">and normality, </w:t>
      </w:r>
      <w:r w:rsidR="00793533">
        <w:rPr>
          <w:rFonts w:asciiTheme="majorHAnsi" w:hAnsiTheme="majorHAnsi"/>
        </w:rPr>
        <w:t xml:space="preserve">and the marketing power and ingenuity of the companies behind the stimulants, </w:t>
      </w:r>
      <w:r w:rsidR="008C1CF0">
        <w:rPr>
          <w:rFonts w:asciiTheme="majorHAnsi" w:hAnsiTheme="majorHAnsi"/>
        </w:rPr>
        <w:t>it’s</w:t>
      </w:r>
      <w:r w:rsidR="00C016A5">
        <w:rPr>
          <w:rFonts w:asciiTheme="majorHAnsi" w:hAnsiTheme="majorHAnsi"/>
        </w:rPr>
        <w:t xml:space="preserve"> a moral certainty</w:t>
      </w:r>
      <w:r w:rsidR="00C016A5" w:rsidRPr="00C016A5">
        <w:rPr>
          <w:rFonts w:asciiTheme="majorHAnsi" w:hAnsiTheme="majorHAnsi"/>
        </w:rPr>
        <w:t xml:space="preserve"> that </w:t>
      </w:r>
      <w:r w:rsidR="00C016A5">
        <w:rPr>
          <w:rFonts w:asciiTheme="majorHAnsi" w:hAnsiTheme="majorHAnsi"/>
        </w:rPr>
        <w:t>innumerable</w:t>
      </w:r>
      <w:r w:rsidR="00C016A5" w:rsidRPr="00C016A5">
        <w:rPr>
          <w:rFonts w:asciiTheme="majorHAnsi" w:hAnsiTheme="majorHAnsi"/>
        </w:rPr>
        <w:t xml:space="preserve"> young people with something short of a clinical disorder </w:t>
      </w:r>
      <w:r w:rsidR="00C016A5">
        <w:rPr>
          <w:rFonts w:asciiTheme="majorHAnsi" w:hAnsiTheme="majorHAnsi"/>
        </w:rPr>
        <w:t>were</w:t>
      </w:r>
      <w:r w:rsidR="00C016A5" w:rsidRPr="00C016A5">
        <w:rPr>
          <w:rFonts w:asciiTheme="majorHAnsi" w:hAnsiTheme="majorHAnsi"/>
        </w:rPr>
        <w:t xml:space="preserve"> labeled with </w:t>
      </w:r>
      <w:r w:rsidR="00C016A5">
        <w:rPr>
          <w:rFonts w:asciiTheme="majorHAnsi" w:hAnsiTheme="majorHAnsi"/>
        </w:rPr>
        <w:t xml:space="preserve">ADHD, </w:t>
      </w:r>
      <w:r w:rsidR="00424E1C">
        <w:rPr>
          <w:rFonts w:asciiTheme="majorHAnsi" w:hAnsiTheme="majorHAnsi"/>
        </w:rPr>
        <w:t>often</w:t>
      </w:r>
      <w:r w:rsidR="00C016A5">
        <w:rPr>
          <w:rFonts w:asciiTheme="majorHAnsi" w:hAnsiTheme="majorHAnsi"/>
        </w:rPr>
        <w:t xml:space="preserve"> at such a young age that they were in no position to</w:t>
      </w:r>
      <w:r w:rsidR="008C1CF0">
        <w:rPr>
          <w:rFonts w:asciiTheme="majorHAnsi" w:hAnsiTheme="majorHAnsi"/>
        </w:rPr>
        <w:t xml:space="preserve"> question the diagnosis.  If not a moral certainty, </w:t>
      </w:r>
      <w:r w:rsidR="00734090">
        <w:rPr>
          <w:rFonts w:asciiTheme="majorHAnsi" w:hAnsiTheme="majorHAnsi"/>
        </w:rPr>
        <w:t>it’s</w:t>
      </w:r>
      <w:r w:rsidR="008C1CF0">
        <w:rPr>
          <w:rFonts w:asciiTheme="majorHAnsi" w:hAnsiTheme="majorHAnsi"/>
        </w:rPr>
        <w:t xml:space="preserve"> at least highly </w:t>
      </w:r>
      <w:r w:rsidR="008C1CF0">
        <w:rPr>
          <w:rFonts w:asciiTheme="majorHAnsi" w:hAnsiTheme="majorHAnsi"/>
        </w:rPr>
        <w:lastRenderedPageBreak/>
        <w:t xml:space="preserve">probable that many of those </w:t>
      </w:r>
      <w:r w:rsidR="00793533">
        <w:rPr>
          <w:rFonts w:asciiTheme="majorHAnsi" w:hAnsiTheme="majorHAnsi"/>
        </w:rPr>
        <w:t>given</w:t>
      </w:r>
      <w:r w:rsidR="008C1CF0">
        <w:rPr>
          <w:rFonts w:asciiTheme="majorHAnsi" w:hAnsiTheme="majorHAnsi"/>
        </w:rPr>
        <w:t xml:space="preserve"> an inflated or frankly spurious diagnosis have come </w:t>
      </w:r>
      <w:r w:rsidR="008C1CF0" w:rsidRPr="00734090">
        <w:rPr>
          <w:rFonts w:asciiTheme="majorHAnsi" w:hAnsiTheme="majorHAnsi"/>
        </w:rPr>
        <w:t>to believe it implicitly.</w:t>
      </w:r>
    </w:p>
    <w:p w14:paraId="5A65A6AF" w14:textId="38A5128F" w:rsidR="00CF4CCF" w:rsidRDefault="00CB3C77" w:rsidP="00A24549">
      <w:pPr>
        <w:spacing w:line="480" w:lineRule="auto"/>
        <w:ind w:firstLine="720"/>
        <w:rPr>
          <w:rFonts w:asciiTheme="majorHAnsi" w:hAnsiTheme="majorHAnsi"/>
        </w:rPr>
      </w:pPr>
      <w:r>
        <w:rPr>
          <w:rFonts w:asciiTheme="majorHAnsi" w:hAnsiTheme="majorHAnsi"/>
        </w:rPr>
        <w:t xml:space="preserve">A revolution like the one that engulfs us </w:t>
      </w:r>
      <w:r w:rsidR="00852227">
        <w:rPr>
          <w:rFonts w:asciiTheme="majorHAnsi" w:hAnsiTheme="majorHAnsi"/>
        </w:rPr>
        <w:t>doesn’t</w:t>
      </w:r>
      <w:r>
        <w:rPr>
          <w:rFonts w:asciiTheme="majorHAnsi" w:hAnsiTheme="majorHAnsi"/>
        </w:rPr>
        <w:t xml:space="preserve"> stop with a 500% increase in diagnosed cases.  We know such a revolution has </w:t>
      </w:r>
      <w:r w:rsidR="00311343">
        <w:rPr>
          <w:rFonts w:asciiTheme="majorHAnsi" w:hAnsiTheme="majorHAnsi"/>
        </w:rPr>
        <w:t>made its mark</w:t>
      </w:r>
      <w:r>
        <w:rPr>
          <w:rFonts w:asciiTheme="majorHAnsi" w:hAnsiTheme="majorHAnsi"/>
        </w:rPr>
        <w:t xml:space="preserve"> when people begin </w:t>
      </w:r>
      <w:r w:rsidRPr="00CB3C77">
        <w:rPr>
          <w:rFonts w:asciiTheme="majorHAnsi" w:hAnsiTheme="majorHAnsi"/>
          <w:i/>
        </w:rPr>
        <w:t>to diagnose themselves</w:t>
      </w:r>
      <w:r>
        <w:rPr>
          <w:rFonts w:asciiTheme="majorHAnsi" w:hAnsiTheme="majorHAnsi"/>
        </w:rPr>
        <w:t xml:space="preserve"> with popular disorders, foregoing even the formalities of a checklist.</w:t>
      </w:r>
      <w:r w:rsidR="00957183">
        <w:rPr>
          <w:rStyle w:val="EndnoteReference"/>
          <w:rFonts w:asciiTheme="majorHAnsi" w:hAnsiTheme="majorHAnsi"/>
        </w:rPr>
        <w:endnoteReference w:id="3"/>
      </w:r>
      <w:r w:rsidR="00780D50">
        <w:rPr>
          <w:rFonts w:asciiTheme="majorHAnsi" w:hAnsiTheme="majorHAnsi"/>
        </w:rPr>
        <w:t xml:space="preserve">  </w:t>
      </w:r>
      <w:r w:rsidR="00734090">
        <w:rPr>
          <w:rFonts w:asciiTheme="majorHAnsi" w:hAnsiTheme="majorHAnsi"/>
        </w:rPr>
        <w:t xml:space="preserve">Of course, such </w:t>
      </w:r>
      <w:r w:rsidR="00780D50">
        <w:rPr>
          <w:rFonts w:asciiTheme="majorHAnsi" w:hAnsiTheme="majorHAnsi"/>
        </w:rPr>
        <w:t xml:space="preserve">diagnoses </w:t>
      </w:r>
      <w:r w:rsidR="002C5BB7">
        <w:rPr>
          <w:rFonts w:asciiTheme="majorHAnsi" w:hAnsiTheme="majorHAnsi"/>
        </w:rPr>
        <w:t>don’t</w:t>
      </w:r>
      <w:r w:rsidR="00780D50">
        <w:rPr>
          <w:rFonts w:asciiTheme="majorHAnsi" w:hAnsiTheme="majorHAnsi"/>
        </w:rPr>
        <w:t xml:space="preserve"> have to be medically valid to </w:t>
      </w:r>
      <w:r w:rsidR="00090D74">
        <w:rPr>
          <w:rFonts w:asciiTheme="majorHAnsi" w:hAnsiTheme="majorHAnsi"/>
        </w:rPr>
        <w:t>enlist</w:t>
      </w:r>
      <w:r w:rsidR="00780D50">
        <w:rPr>
          <w:rFonts w:asciiTheme="majorHAnsi" w:hAnsiTheme="majorHAnsi"/>
        </w:rPr>
        <w:t xml:space="preserve"> the belief of those who </w:t>
      </w:r>
      <w:r w:rsidR="00393BFC">
        <w:rPr>
          <w:rFonts w:asciiTheme="majorHAnsi" w:hAnsiTheme="majorHAnsi"/>
        </w:rPr>
        <w:t>frame</w:t>
      </w:r>
      <w:r w:rsidR="00780D50">
        <w:rPr>
          <w:rFonts w:asciiTheme="majorHAnsi" w:hAnsiTheme="majorHAnsi"/>
        </w:rPr>
        <w:t xml:space="preserve"> them.</w:t>
      </w:r>
    </w:p>
    <w:p w14:paraId="0B722AEE" w14:textId="476061DE" w:rsidR="00635A17" w:rsidRDefault="00635A17" w:rsidP="00A24549">
      <w:pPr>
        <w:spacing w:line="480" w:lineRule="auto"/>
        <w:ind w:firstLine="720"/>
        <w:rPr>
          <w:rFonts w:asciiTheme="majorHAnsi" w:hAnsiTheme="majorHAnsi"/>
        </w:rPr>
      </w:pPr>
      <w:r>
        <w:rPr>
          <w:rFonts w:asciiTheme="majorHAnsi" w:hAnsiTheme="majorHAnsi"/>
        </w:rPr>
        <w:t xml:space="preserve">A few years ago an article appeared in the medical literature in which students </w:t>
      </w:r>
      <w:r w:rsidR="00E975CE">
        <w:rPr>
          <w:rFonts w:asciiTheme="majorHAnsi" w:hAnsiTheme="majorHAnsi"/>
        </w:rPr>
        <w:t xml:space="preserve">at an unnamed public university in the southeast who have diagnosed themselves with ADHD and use black-market stimulants like Adderall as a study aid </w:t>
      </w:r>
      <w:r>
        <w:rPr>
          <w:rFonts w:asciiTheme="majorHAnsi" w:hAnsiTheme="majorHAnsi"/>
        </w:rPr>
        <w:t>talk openly about their thinking.</w:t>
      </w:r>
      <w:r>
        <w:rPr>
          <w:rStyle w:val="EndnoteReference"/>
          <w:rFonts w:asciiTheme="majorHAnsi" w:hAnsiTheme="majorHAnsi"/>
        </w:rPr>
        <w:endnoteReference w:id="4"/>
      </w:r>
      <w:r>
        <w:rPr>
          <w:rFonts w:asciiTheme="majorHAnsi" w:hAnsiTheme="majorHAnsi"/>
        </w:rPr>
        <w:t xml:space="preserve"> </w:t>
      </w:r>
      <w:r w:rsidR="00E975CE">
        <w:rPr>
          <w:rFonts w:asciiTheme="majorHAnsi" w:hAnsiTheme="majorHAnsi"/>
        </w:rPr>
        <w:t xml:space="preserve"> </w:t>
      </w:r>
      <w:r>
        <w:rPr>
          <w:rFonts w:asciiTheme="majorHAnsi" w:hAnsiTheme="majorHAnsi"/>
        </w:rPr>
        <w:t xml:space="preserve">The article </w:t>
      </w:r>
      <w:r w:rsidR="00915FDF">
        <w:rPr>
          <w:rFonts w:asciiTheme="majorHAnsi" w:hAnsiTheme="majorHAnsi"/>
        </w:rPr>
        <w:t xml:space="preserve">(henceforth DeSantis and Hane) </w:t>
      </w:r>
      <w:r>
        <w:rPr>
          <w:rFonts w:asciiTheme="majorHAnsi" w:hAnsiTheme="majorHAnsi"/>
        </w:rPr>
        <w:t xml:space="preserve">thus affords a rare opportunity to get into the mind of a casualty of the </w:t>
      </w:r>
      <w:r w:rsidR="005E563F">
        <w:rPr>
          <w:rFonts w:asciiTheme="majorHAnsi" w:hAnsiTheme="majorHAnsi"/>
        </w:rPr>
        <w:t>ADHD</w:t>
      </w:r>
      <w:r>
        <w:rPr>
          <w:rFonts w:asciiTheme="majorHAnsi" w:hAnsiTheme="majorHAnsi"/>
        </w:rPr>
        <w:t xml:space="preserve"> revolution: an ordinary person who adopts the ADHD label as his or her own and believes in it despite </w:t>
      </w:r>
      <w:r w:rsidR="00F352EA">
        <w:rPr>
          <w:rFonts w:asciiTheme="majorHAnsi" w:hAnsiTheme="majorHAnsi"/>
        </w:rPr>
        <w:t xml:space="preserve">the </w:t>
      </w:r>
      <w:r w:rsidR="00010E5C">
        <w:rPr>
          <w:rFonts w:asciiTheme="majorHAnsi" w:hAnsiTheme="majorHAnsi"/>
        </w:rPr>
        <w:t>thin</w:t>
      </w:r>
      <w:r w:rsidR="00F352EA">
        <w:rPr>
          <w:rFonts w:asciiTheme="majorHAnsi" w:hAnsiTheme="majorHAnsi"/>
        </w:rPr>
        <w:t xml:space="preserve"> evidence supporting it.  </w:t>
      </w:r>
      <w:r>
        <w:rPr>
          <w:rFonts w:asciiTheme="majorHAnsi" w:hAnsiTheme="majorHAnsi"/>
        </w:rPr>
        <w:t xml:space="preserve">No wonder the interviewed students believe in it.  Their self-conferred disorder enables them to </w:t>
      </w:r>
      <w:r w:rsidR="006F1F60">
        <w:rPr>
          <w:rFonts w:asciiTheme="majorHAnsi" w:hAnsiTheme="majorHAnsi"/>
        </w:rPr>
        <w:t>engage in arguably dishonest academic conduct</w:t>
      </w:r>
      <w:r>
        <w:rPr>
          <w:rFonts w:asciiTheme="majorHAnsi" w:hAnsiTheme="majorHAnsi"/>
        </w:rPr>
        <w:t xml:space="preserve"> with no sense of impropriety.  In fact, to the students their use of stimulants for academic </w:t>
      </w:r>
      <w:r w:rsidR="00227F47">
        <w:rPr>
          <w:rFonts w:asciiTheme="majorHAnsi" w:hAnsiTheme="majorHAnsi"/>
        </w:rPr>
        <w:t>ends</w:t>
      </w:r>
      <w:r>
        <w:rPr>
          <w:rFonts w:asciiTheme="majorHAnsi" w:hAnsiTheme="majorHAnsi"/>
        </w:rPr>
        <w:t xml:space="preserve">, as opposed to getting high, is a point in their favor.  Without such a feeling of innocence </w:t>
      </w:r>
      <w:r w:rsidR="00E975CE">
        <w:rPr>
          <w:rFonts w:asciiTheme="majorHAnsi" w:hAnsiTheme="majorHAnsi"/>
        </w:rPr>
        <w:t>they might not have</w:t>
      </w:r>
      <w:r>
        <w:rPr>
          <w:rFonts w:asciiTheme="majorHAnsi" w:hAnsiTheme="majorHAnsi"/>
        </w:rPr>
        <w:t xml:space="preserve"> spoken so freely to interviewers about using someone else’s prescription drugs.</w:t>
      </w:r>
    </w:p>
    <w:p w14:paraId="241D845B" w14:textId="6A288185" w:rsidR="00D72A07" w:rsidRDefault="00E975CE" w:rsidP="00A24549">
      <w:pPr>
        <w:spacing w:line="480" w:lineRule="auto"/>
        <w:ind w:firstLine="720"/>
        <w:rPr>
          <w:rFonts w:asciiTheme="majorHAnsi" w:hAnsiTheme="majorHAnsi"/>
        </w:rPr>
      </w:pPr>
      <w:r>
        <w:rPr>
          <w:rFonts w:asciiTheme="majorHAnsi" w:hAnsiTheme="majorHAnsi"/>
        </w:rPr>
        <w:t xml:space="preserve">As if the drugs restored what their self-diagnosed disorder took away, many of the </w:t>
      </w:r>
      <w:r w:rsidR="0048355B">
        <w:rPr>
          <w:rFonts w:asciiTheme="majorHAnsi" w:hAnsiTheme="majorHAnsi"/>
        </w:rPr>
        <w:t>DeSantis and Hane</w:t>
      </w:r>
      <w:r>
        <w:rPr>
          <w:rFonts w:asciiTheme="majorHAnsi" w:hAnsiTheme="majorHAnsi"/>
        </w:rPr>
        <w:t xml:space="preserve"> students </w:t>
      </w:r>
      <w:r w:rsidR="00D72A07">
        <w:rPr>
          <w:rFonts w:asciiTheme="majorHAnsi" w:hAnsiTheme="majorHAnsi"/>
        </w:rPr>
        <w:t xml:space="preserve">rationalized their use of </w:t>
      </w:r>
      <w:r w:rsidR="00635A17">
        <w:rPr>
          <w:rFonts w:asciiTheme="majorHAnsi" w:hAnsiTheme="majorHAnsi"/>
        </w:rPr>
        <w:t xml:space="preserve">stimulants </w:t>
      </w:r>
      <w:r>
        <w:rPr>
          <w:rFonts w:asciiTheme="majorHAnsi" w:hAnsiTheme="majorHAnsi"/>
        </w:rPr>
        <w:t>as a compensation for ADHD</w:t>
      </w:r>
      <w:r w:rsidR="00F352EA">
        <w:rPr>
          <w:rFonts w:asciiTheme="majorHAnsi" w:hAnsiTheme="majorHAnsi"/>
        </w:rPr>
        <w:t xml:space="preserve">.  </w:t>
      </w:r>
      <w:r w:rsidR="00D9082B">
        <w:rPr>
          <w:rFonts w:asciiTheme="majorHAnsi" w:hAnsiTheme="majorHAnsi"/>
        </w:rPr>
        <w:t>Some</w:t>
      </w:r>
      <w:r w:rsidR="00D72A07">
        <w:rPr>
          <w:rFonts w:asciiTheme="majorHAnsi" w:hAnsiTheme="majorHAnsi"/>
        </w:rPr>
        <w:t xml:space="preserve"> also </w:t>
      </w:r>
      <w:r w:rsidR="00ED6591">
        <w:rPr>
          <w:rFonts w:asciiTheme="majorHAnsi" w:hAnsiTheme="majorHAnsi"/>
        </w:rPr>
        <w:t>concluded</w:t>
      </w:r>
      <w:r w:rsidR="00D72A07">
        <w:rPr>
          <w:rFonts w:asciiTheme="majorHAnsi" w:hAnsiTheme="majorHAnsi"/>
        </w:rPr>
        <w:t xml:space="preserve"> that their response to the drug</w:t>
      </w:r>
      <w:r w:rsidR="00635A17">
        <w:rPr>
          <w:rFonts w:asciiTheme="majorHAnsi" w:hAnsiTheme="majorHAnsi"/>
        </w:rPr>
        <w:t>s</w:t>
      </w:r>
      <w:r w:rsidR="00D72A07">
        <w:rPr>
          <w:rFonts w:asciiTheme="majorHAnsi" w:hAnsiTheme="majorHAnsi"/>
        </w:rPr>
        <w:t xml:space="preserve"> proved that they had </w:t>
      </w:r>
      <w:r w:rsidR="00D72A07">
        <w:rPr>
          <w:rFonts w:asciiTheme="majorHAnsi" w:hAnsiTheme="majorHAnsi"/>
        </w:rPr>
        <w:lastRenderedPageBreak/>
        <w:t>the disorder</w:t>
      </w:r>
      <w:r w:rsidR="009E74CE">
        <w:rPr>
          <w:rFonts w:asciiTheme="majorHAnsi" w:hAnsiTheme="majorHAnsi"/>
        </w:rPr>
        <w:t xml:space="preserve"> in the first place</w:t>
      </w:r>
      <w:r w:rsidR="00D72A07">
        <w:rPr>
          <w:rFonts w:asciiTheme="majorHAnsi" w:hAnsiTheme="majorHAnsi"/>
        </w:rPr>
        <w:t>.</w:t>
      </w:r>
      <w:r w:rsidR="00850EFE">
        <w:rPr>
          <w:rFonts w:asciiTheme="majorHAnsi" w:hAnsiTheme="majorHAnsi"/>
        </w:rPr>
        <w:t xml:space="preserve">  For </w:t>
      </w:r>
      <w:r w:rsidR="00EA7F72">
        <w:rPr>
          <w:rFonts w:asciiTheme="majorHAnsi" w:hAnsiTheme="majorHAnsi"/>
        </w:rPr>
        <w:t>the group as a whole</w:t>
      </w:r>
      <w:r w:rsidR="00850EFE">
        <w:rPr>
          <w:rFonts w:asciiTheme="majorHAnsi" w:hAnsiTheme="majorHAnsi"/>
        </w:rPr>
        <w:t>, all the contentious questions surrounding the mass diagnosis and perverse popularity of ADHD</w:t>
      </w:r>
      <w:r w:rsidR="006F1F60">
        <w:rPr>
          <w:rFonts w:asciiTheme="majorHAnsi" w:hAnsiTheme="majorHAnsi"/>
        </w:rPr>
        <w:t xml:space="preserve">, as well as the routine use of illegal drugs for academic </w:t>
      </w:r>
      <w:r w:rsidR="00227F47">
        <w:rPr>
          <w:rFonts w:asciiTheme="majorHAnsi" w:hAnsiTheme="majorHAnsi"/>
        </w:rPr>
        <w:t>purposes</w:t>
      </w:r>
      <w:r w:rsidR="006F1F60">
        <w:rPr>
          <w:rFonts w:asciiTheme="majorHAnsi" w:hAnsiTheme="majorHAnsi"/>
        </w:rPr>
        <w:t xml:space="preserve">, </w:t>
      </w:r>
      <w:r w:rsidR="00850EFE">
        <w:rPr>
          <w:rFonts w:asciiTheme="majorHAnsi" w:hAnsiTheme="majorHAnsi"/>
        </w:rPr>
        <w:t>disappear without a trace</w:t>
      </w:r>
      <w:r w:rsidR="00ED6591">
        <w:rPr>
          <w:rFonts w:asciiTheme="majorHAnsi" w:hAnsiTheme="majorHAnsi"/>
        </w:rPr>
        <w:t xml:space="preserve"> in the </w:t>
      </w:r>
      <w:r w:rsidR="001F5FD8">
        <w:rPr>
          <w:rFonts w:asciiTheme="majorHAnsi" w:hAnsiTheme="majorHAnsi"/>
        </w:rPr>
        <w:t xml:space="preserve">inspiring </w:t>
      </w:r>
      <w:r w:rsidR="00ED6591">
        <w:rPr>
          <w:rFonts w:asciiTheme="majorHAnsi" w:hAnsiTheme="majorHAnsi"/>
        </w:rPr>
        <w:t>effects of Adderall.</w:t>
      </w:r>
    </w:p>
    <w:p w14:paraId="0069AA00" w14:textId="1AC5EC45" w:rsidR="00D72A07" w:rsidRPr="002818D7" w:rsidRDefault="00D72A07" w:rsidP="00A24549">
      <w:pPr>
        <w:widowControl w:val="0"/>
        <w:autoSpaceDE w:val="0"/>
        <w:autoSpaceDN w:val="0"/>
        <w:adjustRightInd w:val="0"/>
        <w:spacing w:after="240" w:line="480" w:lineRule="auto"/>
        <w:ind w:firstLine="720"/>
        <w:rPr>
          <w:rFonts w:asciiTheme="majorHAnsi" w:hAnsiTheme="majorHAnsi" w:cs="Times"/>
          <w:i/>
        </w:rPr>
      </w:pPr>
      <w:r w:rsidRPr="00B27BF2">
        <w:rPr>
          <w:rFonts w:asciiTheme="majorHAnsi" w:hAnsiTheme="majorHAnsi" w:cs="Times"/>
        </w:rPr>
        <w:t xml:space="preserve">Rachel:  </w:t>
      </w:r>
      <w:r w:rsidRPr="002818D7">
        <w:rPr>
          <w:rFonts w:asciiTheme="majorHAnsi" w:hAnsiTheme="majorHAnsi" w:cs="Times"/>
          <w:i/>
        </w:rPr>
        <w:t>“Without it [</w:t>
      </w:r>
      <w:r w:rsidR="009201F0" w:rsidRPr="002818D7">
        <w:rPr>
          <w:rFonts w:asciiTheme="majorHAnsi" w:hAnsiTheme="majorHAnsi" w:cs="Times"/>
          <w:i/>
        </w:rPr>
        <w:t xml:space="preserve">a </w:t>
      </w:r>
      <w:r w:rsidRPr="002818D7">
        <w:rPr>
          <w:rFonts w:asciiTheme="majorHAnsi" w:hAnsiTheme="majorHAnsi" w:cs="Times"/>
          <w:i/>
        </w:rPr>
        <w:t xml:space="preserve">stimulant] I am really bad. </w:t>
      </w:r>
      <w:r w:rsidR="00D86764" w:rsidRPr="002818D7">
        <w:rPr>
          <w:rFonts w:asciiTheme="majorHAnsi" w:hAnsiTheme="majorHAnsi" w:cs="Times"/>
          <w:i/>
        </w:rPr>
        <w:t xml:space="preserve"> </w:t>
      </w:r>
      <w:r w:rsidRPr="002818D7">
        <w:rPr>
          <w:rFonts w:asciiTheme="majorHAnsi" w:hAnsiTheme="majorHAnsi" w:cs="Times"/>
          <w:i/>
        </w:rPr>
        <w:t>I really do think I have it [ADHD].  So it makes me study a lot better when I take it.  I couldn’t study as much as when I’m on it.”</w:t>
      </w:r>
      <w:r w:rsidR="009201F0">
        <w:rPr>
          <w:rFonts w:asciiTheme="majorHAnsi" w:hAnsiTheme="majorHAnsi" w:cs="Times"/>
        </w:rPr>
        <w:t xml:space="preserve">  At the same time, Rachel claims to use stimulants moderately and selectively, not for every quiz.  </w:t>
      </w:r>
      <w:r w:rsidR="009201F0" w:rsidRPr="002818D7">
        <w:rPr>
          <w:rFonts w:asciiTheme="majorHAnsi" w:hAnsiTheme="majorHAnsi" w:cs="Times"/>
          <w:i/>
        </w:rPr>
        <w:t xml:space="preserve">“You have to be smart and use it only when it is important.”  </w:t>
      </w:r>
    </w:p>
    <w:p w14:paraId="70AB6CC8" w14:textId="77777777" w:rsidR="00D72A07" w:rsidRPr="002818D7" w:rsidRDefault="00D72A07" w:rsidP="00A24549">
      <w:pPr>
        <w:widowControl w:val="0"/>
        <w:autoSpaceDE w:val="0"/>
        <w:autoSpaceDN w:val="0"/>
        <w:adjustRightInd w:val="0"/>
        <w:spacing w:after="240" w:line="480" w:lineRule="auto"/>
        <w:ind w:firstLine="720"/>
        <w:rPr>
          <w:rFonts w:asciiTheme="majorHAnsi" w:hAnsiTheme="majorHAnsi" w:cs="Times"/>
          <w:i/>
        </w:rPr>
      </w:pPr>
      <w:r w:rsidRPr="00B27BF2">
        <w:rPr>
          <w:rFonts w:asciiTheme="majorHAnsi" w:hAnsiTheme="majorHAnsi" w:cs="Times"/>
        </w:rPr>
        <w:t xml:space="preserve">Michael: </w:t>
      </w:r>
      <w:r w:rsidRPr="002818D7">
        <w:rPr>
          <w:rFonts w:asciiTheme="majorHAnsi" w:hAnsiTheme="majorHAnsi" w:cs="Times"/>
          <w:i/>
        </w:rPr>
        <w:t>“It works for me every time.  I know I should be on it full time.  Me on it and not on it is two different worlds.  It works, that’s a pretty good sign that I need it.”</w:t>
      </w:r>
    </w:p>
    <w:p w14:paraId="7F58EE38" w14:textId="737182A9" w:rsidR="00D72A07" w:rsidRPr="002818D7" w:rsidRDefault="003B1669" w:rsidP="00A24549">
      <w:pPr>
        <w:spacing w:line="480" w:lineRule="auto"/>
        <w:ind w:firstLine="720"/>
        <w:rPr>
          <w:rFonts w:asciiTheme="majorHAnsi" w:hAnsiTheme="majorHAnsi" w:cs="Times"/>
          <w:i/>
        </w:rPr>
      </w:pPr>
      <w:r>
        <w:rPr>
          <w:rFonts w:asciiTheme="majorHAnsi" w:hAnsiTheme="majorHAnsi" w:cs="Times"/>
        </w:rPr>
        <w:t xml:space="preserve">Megan: </w:t>
      </w:r>
      <w:r w:rsidRPr="002818D7">
        <w:rPr>
          <w:rFonts w:asciiTheme="majorHAnsi" w:hAnsiTheme="majorHAnsi" w:cs="Times"/>
          <w:i/>
        </w:rPr>
        <w:t>“T</w:t>
      </w:r>
      <w:r w:rsidR="00D72A07" w:rsidRPr="002818D7">
        <w:rPr>
          <w:rFonts w:asciiTheme="majorHAnsi" w:hAnsiTheme="majorHAnsi" w:cs="Times"/>
          <w:i/>
        </w:rPr>
        <w:t xml:space="preserve">here is no doubt that it works.  So I guess I am right [in diagnosing herself with ADHD] cause it works.” </w:t>
      </w:r>
    </w:p>
    <w:p w14:paraId="26E7C48A" w14:textId="707D4FD9" w:rsidR="00D72A07" w:rsidRPr="00B27BF2" w:rsidRDefault="00D72A07" w:rsidP="00A24549">
      <w:pPr>
        <w:widowControl w:val="0"/>
        <w:autoSpaceDE w:val="0"/>
        <w:autoSpaceDN w:val="0"/>
        <w:adjustRightInd w:val="0"/>
        <w:spacing w:after="240" w:line="480" w:lineRule="auto"/>
        <w:ind w:firstLine="720"/>
        <w:rPr>
          <w:rFonts w:asciiTheme="majorHAnsi" w:hAnsiTheme="majorHAnsi" w:cs="Times"/>
        </w:rPr>
      </w:pPr>
      <w:r w:rsidRPr="00B27BF2">
        <w:rPr>
          <w:rFonts w:asciiTheme="majorHAnsi" w:hAnsiTheme="majorHAnsi" w:cs="Times"/>
        </w:rPr>
        <w:t xml:space="preserve">Christina </w:t>
      </w:r>
      <w:r w:rsidR="00D86764">
        <w:rPr>
          <w:rFonts w:asciiTheme="majorHAnsi" w:hAnsiTheme="majorHAnsi" w:cs="Times"/>
        </w:rPr>
        <w:t xml:space="preserve">thinks she </w:t>
      </w:r>
      <w:r w:rsidR="00ED6591">
        <w:rPr>
          <w:rFonts w:asciiTheme="majorHAnsi" w:hAnsiTheme="majorHAnsi" w:cs="Times"/>
        </w:rPr>
        <w:t>has</w:t>
      </w:r>
      <w:r w:rsidRPr="00B27BF2">
        <w:rPr>
          <w:rFonts w:asciiTheme="majorHAnsi" w:hAnsiTheme="majorHAnsi" w:cs="Times"/>
        </w:rPr>
        <w:t xml:space="preserve"> </w:t>
      </w:r>
      <w:r w:rsidRPr="002818D7">
        <w:rPr>
          <w:rFonts w:asciiTheme="majorHAnsi" w:hAnsiTheme="majorHAnsi" w:cs="Times"/>
          <w:i/>
        </w:rPr>
        <w:t>“a mild case of ADD.”</w:t>
      </w:r>
      <w:r w:rsidRPr="00B27BF2">
        <w:rPr>
          <w:rFonts w:asciiTheme="majorHAnsi" w:hAnsiTheme="majorHAnsi" w:cs="Times"/>
        </w:rPr>
        <w:t xml:space="preserve">  She “</w:t>
      </w:r>
      <w:r w:rsidRPr="002818D7">
        <w:rPr>
          <w:rFonts w:asciiTheme="majorHAnsi" w:hAnsiTheme="majorHAnsi" w:cs="Times"/>
          <w:i/>
        </w:rPr>
        <w:t>can’t focus and pay attention and so forth.  I have friends with it and they are just like me. They can’t focus and get things done.” “I would be crazy not to [take Adderall].  I really need it.”</w:t>
      </w:r>
      <w:r>
        <w:rPr>
          <w:rFonts w:asciiTheme="majorHAnsi" w:hAnsiTheme="majorHAnsi" w:cs="Times"/>
        </w:rPr>
        <w:t xml:space="preserve"> </w:t>
      </w:r>
    </w:p>
    <w:p w14:paraId="35E82571" w14:textId="77777777" w:rsidR="00D72A07" w:rsidRPr="002818D7" w:rsidRDefault="00D72A07" w:rsidP="00A24549">
      <w:pPr>
        <w:widowControl w:val="0"/>
        <w:autoSpaceDE w:val="0"/>
        <w:autoSpaceDN w:val="0"/>
        <w:adjustRightInd w:val="0"/>
        <w:spacing w:after="240" w:line="480" w:lineRule="auto"/>
        <w:ind w:firstLine="720"/>
        <w:rPr>
          <w:rFonts w:asciiTheme="majorHAnsi" w:hAnsiTheme="majorHAnsi" w:cs="Times"/>
          <w:i/>
        </w:rPr>
      </w:pPr>
      <w:r w:rsidRPr="00B27BF2">
        <w:rPr>
          <w:rFonts w:asciiTheme="majorHAnsi" w:hAnsiTheme="majorHAnsi" w:cs="Times"/>
        </w:rPr>
        <w:t xml:space="preserve">Travis: </w:t>
      </w:r>
      <w:r w:rsidRPr="002818D7">
        <w:rPr>
          <w:rFonts w:asciiTheme="majorHAnsi" w:hAnsiTheme="majorHAnsi" w:cs="Times"/>
          <w:i/>
        </w:rPr>
        <w:t>“I have always thought I was ADD.  I have always had problems concentrating.  Really, I would lose concentration with everything.  I can’t even watch a movie without getting bored.”</w:t>
      </w:r>
    </w:p>
    <w:p w14:paraId="428FE3CE" w14:textId="08387158" w:rsidR="00E975CE" w:rsidRPr="00E975CE" w:rsidRDefault="00E975CE" w:rsidP="00421DF1">
      <w:pPr>
        <w:autoSpaceDE w:val="0"/>
        <w:autoSpaceDN w:val="0"/>
        <w:adjustRightInd w:val="0"/>
        <w:spacing w:after="240" w:line="480" w:lineRule="auto"/>
        <w:ind w:firstLine="720"/>
        <w:rPr>
          <w:rFonts w:asciiTheme="majorHAnsi" w:hAnsiTheme="majorHAnsi" w:cs="Times"/>
        </w:rPr>
      </w:pPr>
      <w:r>
        <w:rPr>
          <w:rFonts w:asciiTheme="majorHAnsi" w:hAnsiTheme="majorHAnsi" w:cs="Times"/>
        </w:rPr>
        <w:lastRenderedPageBreak/>
        <w:t>One is struck by the naivet</w:t>
      </w:r>
      <w:r>
        <w:rPr>
          <w:rFonts w:ascii="Calibri" w:hAnsi="Calibri" w:cs="Times"/>
        </w:rPr>
        <w:t>é</w:t>
      </w:r>
      <w:r>
        <w:rPr>
          <w:rFonts w:asciiTheme="majorHAnsi" w:hAnsiTheme="majorHAnsi" w:cs="Times"/>
        </w:rPr>
        <w:t xml:space="preserve"> of the students’ belief in their impairment.  </w:t>
      </w:r>
      <w:r w:rsidRPr="002818D7">
        <w:rPr>
          <w:rFonts w:asciiTheme="majorHAnsi" w:hAnsiTheme="majorHAnsi" w:cs="Times"/>
          <w:i/>
        </w:rPr>
        <w:t>“I really do think I have it.”  “I know I should be on it full time.”  “There is no doubt that it works.”  “I really need it.”</w:t>
      </w:r>
      <w:r>
        <w:rPr>
          <w:rFonts w:asciiTheme="majorHAnsi" w:hAnsiTheme="majorHAnsi" w:cs="Times"/>
        </w:rPr>
        <w:t xml:space="preserve">  The </w:t>
      </w:r>
      <w:r w:rsidRPr="007A18FD">
        <w:rPr>
          <w:rFonts w:asciiTheme="majorHAnsi" w:hAnsiTheme="majorHAnsi" w:cs="Times"/>
        </w:rPr>
        <w:t xml:space="preserve">authors of the article in question </w:t>
      </w:r>
      <w:r>
        <w:rPr>
          <w:rFonts w:asciiTheme="majorHAnsi" w:hAnsiTheme="majorHAnsi" w:cs="Times"/>
        </w:rPr>
        <w:t xml:space="preserve">miss the point when they </w:t>
      </w:r>
      <w:r w:rsidRPr="007A18FD">
        <w:rPr>
          <w:rFonts w:asciiTheme="majorHAnsi" w:hAnsiTheme="majorHAnsi" w:cs="Times"/>
        </w:rPr>
        <w:t xml:space="preserve">conclude that “Far too many of our participants trivialized this developmental disorder </w:t>
      </w:r>
      <w:r>
        <w:rPr>
          <w:rFonts w:asciiTheme="majorHAnsi" w:hAnsiTheme="majorHAnsi" w:cs="Times"/>
        </w:rPr>
        <w:t xml:space="preserve">[ADHD] </w:t>
      </w:r>
      <w:r w:rsidRPr="007A18FD">
        <w:rPr>
          <w:rFonts w:asciiTheme="majorHAnsi" w:hAnsiTheme="majorHAnsi" w:cs="Times"/>
        </w:rPr>
        <w:t>as nothing more than the periodic inability to concentrate</w:t>
      </w:r>
      <w:r>
        <w:rPr>
          <w:rFonts w:asciiTheme="majorHAnsi" w:hAnsiTheme="majorHAnsi" w:cs="Times"/>
        </w:rPr>
        <w:t>.”</w:t>
      </w:r>
      <w:r>
        <w:rPr>
          <w:rStyle w:val="EndnoteReference"/>
          <w:rFonts w:asciiTheme="majorHAnsi" w:hAnsiTheme="majorHAnsi" w:cs="Times"/>
        </w:rPr>
        <w:endnoteReference w:id="5"/>
      </w:r>
      <w:r>
        <w:rPr>
          <w:rFonts w:asciiTheme="majorHAnsi" w:hAnsiTheme="majorHAnsi" w:cs="Times"/>
        </w:rPr>
        <w:t xml:space="preserve">  The point isn’t that the interviewed students minimize ADHD (thereby somehow wronging its </w:t>
      </w:r>
      <w:r w:rsidR="00ED1C66">
        <w:rPr>
          <w:rFonts w:asciiTheme="majorHAnsi" w:hAnsiTheme="majorHAnsi" w:cs="Times"/>
        </w:rPr>
        <w:t xml:space="preserve">real </w:t>
      </w:r>
      <w:r>
        <w:rPr>
          <w:rFonts w:asciiTheme="majorHAnsi" w:hAnsiTheme="majorHAnsi" w:cs="Times"/>
        </w:rPr>
        <w:t xml:space="preserve">victims) but that they magnify their troubles to the dimensions of a mental disorder and </w:t>
      </w:r>
      <w:r w:rsidRPr="00E975CE">
        <w:rPr>
          <w:rFonts w:asciiTheme="majorHAnsi" w:hAnsiTheme="majorHAnsi" w:cs="Times"/>
        </w:rPr>
        <w:t xml:space="preserve">believe their own exaggerations.  Their self-diagnosis has gone to their head.  If these students are representative </w:t>
      </w:r>
      <w:r w:rsidR="00502184">
        <w:rPr>
          <w:rFonts w:asciiTheme="majorHAnsi" w:hAnsiTheme="majorHAnsi" w:cs="Times"/>
        </w:rPr>
        <w:t xml:space="preserve">of </w:t>
      </w:r>
      <w:r w:rsidR="00F8039F">
        <w:rPr>
          <w:rFonts w:asciiTheme="majorHAnsi" w:hAnsiTheme="majorHAnsi" w:cs="Times"/>
        </w:rPr>
        <w:t xml:space="preserve">a good </w:t>
      </w:r>
      <w:r w:rsidR="00502184">
        <w:rPr>
          <w:rFonts w:asciiTheme="majorHAnsi" w:hAnsiTheme="majorHAnsi" w:cs="Times"/>
        </w:rPr>
        <w:t xml:space="preserve">many </w:t>
      </w:r>
      <w:r w:rsidRPr="00E975CE">
        <w:rPr>
          <w:rFonts w:asciiTheme="majorHAnsi" w:hAnsiTheme="majorHAnsi" w:cs="Times"/>
        </w:rPr>
        <w:t>of the 10.7% of the college population who abuse Adderall alone according to a 2015 survey,</w:t>
      </w:r>
      <w:r w:rsidRPr="00E975CE">
        <w:rPr>
          <w:rStyle w:val="EndnoteReference"/>
          <w:rFonts w:asciiTheme="majorHAnsi" w:hAnsiTheme="majorHAnsi" w:cs="Times"/>
        </w:rPr>
        <w:endnoteReference w:id="6"/>
      </w:r>
      <w:r w:rsidRPr="00E975CE">
        <w:rPr>
          <w:rFonts w:asciiTheme="majorHAnsi" w:hAnsiTheme="majorHAnsi" w:cs="Times"/>
        </w:rPr>
        <w:t xml:space="preserve"> then the implications of their confusion are immense. </w:t>
      </w:r>
    </w:p>
    <w:p w14:paraId="1EE73728" w14:textId="15F9411B" w:rsidR="00E21B59" w:rsidRPr="00554997" w:rsidRDefault="00E21B59" w:rsidP="00E21B59">
      <w:pPr>
        <w:spacing w:line="480" w:lineRule="auto"/>
        <w:ind w:firstLine="720"/>
        <w:rPr>
          <w:rFonts w:asciiTheme="majorHAnsi" w:hAnsiTheme="majorHAnsi"/>
        </w:rPr>
      </w:pPr>
      <w:r>
        <w:rPr>
          <w:rFonts w:asciiTheme="majorHAnsi" w:hAnsiTheme="majorHAnsi"/>
        </w:rPr>
        <w:t>It may be that none</w:t>
      </w:r>
      <w:r w:rsidRPr="00554997">
        <w:rPr>
          <w:rFonts w:asciiTheme="majorHAnsi" w:hAnsiTheme="majorHAnsi"/>
        </w:rPr>
        <w:t xml:space="preserve"> of </w:t>
      </w:r>
      <w:r>
        <w:rPr>
          <w:rFonts w:asciiTheme="majorHAnsi" w:hAnsiTheme="majorHAnsi"/>
        </w:rPr>
        <w:t>the DeSantis and Hane students actually qualified</w:t>
      </w:r>
      <w:r w:rsidRPr="00554997">
        <w:rPr>
          <w:rFonts w:asciiTheme="majorHAnsi" w:hAnsiTheme="majorHAnsi"/>
        </w:rPr>
        <w:t xml:space="preserve"> for an ADHD diagnosis under the </w:t>
      </w:r>
      <w:r>
        <w:rPr>
          <w:rFonts w:asciiTheme="majorHAnsi" w:hAnsiTheme="majorHAnsi"/>
        </w:rPr>
        <w:t>language</w:t>
      </w:r>
      <w:r w:rsidRPr="00554997">
        <w:rPr>
          <w:rFonts w:asciiTheme="majorHAnsi" w:hAnsiTheme="majorHAnsi"/>
        </w:rPr>
        <w:t xml:space="preserve"> of </w:t>
      </w:r>
      <w:r>
        <w:rPr>
          <w:rFonts w:asciiTheme="majorHAnsi" w:hAnsiTheme="majorHAnsi"/>
        </w:rPr>
        <w:t xml:space="preserve">the </w:t>
      </w:r>
      <w:r w:rsidRPr="00554997">
        <w:rPr>
          <w:rFonts w:asciiTheme="majorHAnsi" w:hAnsiTheme="majorHAnsi"/>
        </w:rPr>
        <w:t xml:space="preserve">Diagnostic and Statistical Manual then in </w:t>
      </w:r>
      <w:r>
        <w:rPr>
          <w:rFonts w:asciiTheme="majorHAnsi" w:hAnsiTheme="majorHAnsi"/>
        </w:rPr>
        <w:t>effect</w:t>
      </w:r>
      <w:r w:rsidRPr="00554997">
        <w:rPr>
          <w:rFonts w:asciiTheme="majorHAnsi" w:hAnsiTheme="majorHAnsi"/>
        </w:rPr>
        <w:t xml:space="preserve"> (DSM-IV-TR), which called for a showing of no fewer than six sympt</w:t>
      </w:r>
      <w:r>
        <w:rPr>
          <w:rFonts w:asciiTheme="majorHAnsi" w:hAnsiTheme="majorHAnsi"/>
        </w:rPr>
        <w:t xml:space="preserve">oms out of a list of nine, </w:t>
      </w:r>
      <w:r w:rsidRPr="00554997">
        <w:rPr>
          <w:rFonts w:asciiTheme="majorHAnsi" w:hAnsiTheme="majorHAnsi"/>
        </w:rPr>
        <w:t xml:space="preserve">all six “inconsistent with developmental level.”  </w:t>
      </w:r>
      <w:r>
        <w:rPr>
          <w:rFonts w:asciiTheme="majorHAnsi" w:hAnsiTheme="majorHAnsi"/>
        </w:rPr>
        <w:t>Considering</w:t>
      </w:r>
      <w:r w:rsidRPr="00554997">
        <w:rPr>
          <w:rFonts w:asciiTheme="majorHAnsi" w:hAnsiTheme="majorHAnsi"/>
        </w:rPr>
        <w:t xml:space="preserve"> that </w:t>
      </w:r>
      <w:r>
        <w:rPr>
          <w:rFonts w:asciiTheme="majorHAnsi" w:hAnsiTheme="majorHAnsi"/>
        </w:rPr>
        <w:t>many college students seem to suffer from wavering concentration (attending to Facebook rather than lectures, for example), it would be hard</w:t>
      </w:r>
      <w:r w:rsidRPr="00554997">
        <w:rPr>
          <w:rFonts w:asciiTheme="majorHAnsi" w:hAnsiTheme="majorHAnsi"/>
        </w:rPr>
        <w:t xml:space="preserve"> to argue that </w:t>
      </w:r>
      <w:r>
        <w:rPr>
          <w:rFonts w:asciiTheme="majorHAnsi" w:hAnsiTheme="majorHAnsi"/>
        </w:rPr>
        <w:t xml:space="preserve">this sort of behavior is </w:t>
      </w:r>
      <w:r w:rsidRPr="00554997">
        <w:rPr>
          <w:rFonts w:asciiTheme="majorHAnsi" w:hAnsiTheme="majorHAnsi"/>
        </w:rPr>
        <w:t xml:space="preserve">developmentally </w:t>
      </w:r>
      <w:r>
        <w:rPr>
          <w:rFonts w:asciiTheme="majorHAnsi" w:hAnsiTheme="majorHAnsi"/>
        </w:rPr>
        <w:t xml:space="preserve">out of place, </w:t>
      </w:r>
      <w:r w:rsidRPr="00554997">
        <w:rPr>
          <w:rFonts w:asciiTheme="majorHAnsi" w:hAnsiTheme="majorHAnsi"/>
        </w:rPr>
        <w:t xml:space="preserve">as if </w:t>
      </w:r>
      <w:r>
        <w:rPr>
          <w:rFonts w:asciiTheme="majorHAnsi" w:hAnsiTheme="majorHAnsi"/>
        </w:rPr>
        <w:t>it</w:t>
      </w:r>
      <w:r w:rsidRPr="00554997">
        <w:rPr>
          <w:rFonts w:asciiTheme="majorHAnsi" w:hAnsiTheme="majorHAnsi"/>
        </w:rPr>
        <w:t xml:space="preserve"> belo</w:t>
      </w:r>
      <w:r>
        <w:rPr>
          <w:rFonts w:asciiTheme="majorHAnsi" w:hAnsiTheme="majorHAnsi"/>
        </w:rPr>
        <w:t>nged to the middle-school years</w:t>
      </w:r>
      <w:r w:rsidRPr="00554997">
        <w:rPr>
          <w:rFonts w:asciiTheme="majorHAnsi" w:hAnsiTheme="majorHAnsi"/>
        </w:rPr>
        <w:t xml:space="preserve">—even </w:t>
      </w:r>
      <w:r w:rsidR="005E563F">
        <w:rPr>
          <w:rFonts w:asciiTheme="majorHAnsi" w:hAnsiTheme="majorHAnsi"/>
        </w:rPr>
        <w:t xml:space="preserve">assuming </w:t>
      </w:r>
      <w:r w:rsidRPr="00554997">
        <w:rPr>
          <w:rFonts w:asciiTheme="majorHAnsi" w:hAnsiTheme="majorHAnsi"/>
        </w:rPr>
        <w:t xml:space="preserve">the </w:t>
      </w:r>
      <w:r>
        <w:rPr>
          <w:rFonts w:asciiTheme="majorHAnsi" w:hAnsiTheme="majorHAnsi"/>
        </w:rPr>
        <w:t xml:space="preserve">DeSantis and Hane </w:t>
      </w:r>
      <w:r w:rsidRPr="00554997">
        <w:rPr>
          <w:rFonts w:asciiTheme="majorHAnsi" w:hAnsiTheme="majorHAnsi"/>
        </w:rPr>
        <w:t xml:space="preserve">students could </w:t>
      </w:r>
      <w:r>
        <w:rPr>
          <w:rFonts w:asciiTheme="majorHAnsi" w:hAnsiTheme="majorHAnsi"/>
        </w:rPr>
        <w:t>meet</w:t>
      </w:r>
      <w:r w:rsidRPr="00554997">
        <w:rPr>
          <w:rFonts w:asciiTheme="majorHAnsi" w:hAnsiTheme="majorHAnsi"/>
        </w:rPr>
        <w:t xml:space="preserve"> the DSM’s six-symptom requirement.</w:t>
      </w:r>
      <w:r w:rsidRPr="00554997">
        <w:rPr>
          <w:rStyle w:val="EndnoteReference"/>
          <w:rFonts w:asciiTheme="majorHAnsi" w:hAnsiTheme="majorHAnsi"/>
        </w:rPr>
        <w:endnoteReference w:id="7"/>
      </w:r>
      <w:r>
        <w:rPr>
          <w:rFonts w:asciiTheme="majorHAnsi" w:hAnsiTheme="majorHAnsi"/>
        </w:rPr>
        <w:t xml:space="preserve">  But despite the DSM’s status as the bible of mental disorders, few of the lay public (and perhaps not that many professionals) will adhere to its text with literal </w:t>
      </w:r>
      <w:r>
        <w:rPr>
          <w:rFonts w:asciiTheme="majorHAnsi" w:hAnsiTheme="majorHAnsi"/>
        </w:rPr>
        <w:lastRenderedPageBreak/>
        <w:t>fidelity.  Under the influence of the trend toward the medicalization of human life, the students interpret even boredom and daydreaming as manifestations of ADHD.</w:t>
      </w:r>
    </w:p>
    <w:p w14:paraId="1537E28D" w14:textId="6838BBE5" w:rsidR="003E0766" w:rsidRPr="004136F6" w:rsidRDefault="00AF47A7" w:rsidP="00A24549">
      <w:pPr>
        <w:spacing w:line="480" w:lineRule="auto"/>
        <w:ind w:firstLine="720"/>
        <w:rPr>
          <w:rFonts w:asciiTheme="majorHAnsi" w:hAnsiTheme="majorHAnsi"/>
        </w:rPr>
      </w:pPr>
      <w:r>
        <w:rPr>
          <w:rFonts w:asciiTheme="majorHAnsi" w:hAnsiTheme="majorHAnsi"/>
        </w:rPr>
        <w:t>Note, however,</w:t>
      </w:r>
      <w:r w:rsidR="003E0766" w:rsidRPr="00554997">
        <w:rPr>
          <w:rFonts w:asciiTheme="majorHAnsi" w:hAnsiTheme="majorHAnsi"/>
        </w:rPr>
        <w:t xml:space="preserve"> that </w:t>
      </w:r>
      <w:r w:rsidR="004136F6">
        <w:rPr>
          <w:rFonts w:asciiTheme="majorHAnsi" w:hAnsiTheme="majorHAnsi"/>
        </w:rPr>
        <w:t>they</w:t>
      </w:r>
      <w:r w:rsidR="00C87D57">
        <w:rPr>
          <w:rFonts w:asciiTheme="majorHAnsi" w:hAnsiTheme="majorHAnsi"/>
        </w:rPr>
        <w:t xml:space="preserve"> </w:t>
      </w:r>
      <w:r w:rsidR="003E0766" w:rsidRPr="00554997">
        <w:rPr>
          <w:rFonts w:asciiTheme="majorHAnsi" w:hAnsiTheme="majorHAnsi"/>
        </w:rPr>
        <w:t xml:space="preserve">refer to their chosen disorder as ADD—Attention Deficit Disorder—a name retired </w:t>
      </w:r>
      <w:r w:rsidR="004136F6">
        <w:rPr>
          <w:rFonts w:asciiTheme="majorHAnsi" w:hAnsiTheme="majorHAnsi"/>
        </w:rPr>
        <w:t xml:space="preserve">in the revision of DSM-III in 1987, probably before some of them were born.  </w:t>
      </w:r>
      <w:r w:rsidR="003E0766" w:rsidRPr="00554997">
        <w:rPr>
          <w:rFonts w:asciiTheme="majorHAnsi" w:hAnsiTheme="majorHAnsi"/>
        </w:rPr>
        <w:t xml:space="preserve">The hyperactivity component of ADHD </w:t>
      </w:r>
      <w:r w:rsidR="004136F6">
        <w:rPr>
          <w:rFonts w:asciiTheme="majorHAnsi" w:hAnsiTheme="majorHAnsi"/>
        </w:rPr>
        <w:t>disappears from their discourse</w:t>
      </w:r>
      <w:r w:rsidR="003E0766" w:rsidRPr="00554997">
        <w:rPr>
          <w:rFonts w:asciiTheme="majorHAnsi" w:hAnsiTheme="majorHAnsi"/>
        </w:rPr>
        <w:t xml:space="preserve">, and with it the </w:t>
      </w:r>
      <w:r w:rsidR="007B787B">
        <w:rPr>
          <w:rFonts w:asciiTheme="majorHAnsi" w:hAnsiTheme="majorHAnsi"/>
        </w:rPr>
        <w:t>more</w:t>
      </w:r>
      <w:r w:rsidR="003E0766" w:rsidRPr="00554997">
        <w:rPr>
          <w:rFonts w:asciiTheme="majorHAnsi" w:hAnsiTheme="majorHAnsi"/>
        </w:rPr>
        <w:t xml:space="preserve"> disturbing features of a syndrome that sometimes persists beyond childhood, according to the DSM.</w:t>
      </w:r>
      <w:r w:rsidR="007B787B">
        <w:rPr>
          <w:rStyle w:val="EndnoteReference"/>
          <w:rFonts w:asciiTheme="majorHAnsi" w:hAnsiTheme="majorHAnsi"/>
        </w:rPr>
        <w:endnoteReference w:id="8"/>
      </w:r>
      <w:r w:rsidR="003E0766" w:rsidRPr="00554997">
        <w:rPr>
          <w:rFonts w:asciiTheme="majorHAnsi" w:hAnsiTheme="majorHAnsi"/>
        </w:rPr>
        <w:t xml:space="preserve"> </w:t>
      </w:r>
      <w:r w:rsidR="007B787B">
        <w:rPr>
          <w:rFonts w:asciiTheme="majorHAnsi" w:hAnsiTheme="majorHAnsi"/>
        </w:rPr>
        <w:t xml:space="preserve"> </w:t>
      </w:r>
      <w:r w:rsidR="003E0766" w:rsidRPr="00554997">
        <w:rPr>
          <w:rFonts w:asciiTheme="majorHAnsi" w:hAnsiTheme="majorHAnsi"/>
        </w:rPr>
        <w:t xml:space="preserve">Even though hyperactivity too responds to drugs like Adderall, the interviewed students seem to want no part of it.  They give themselves a diagnosis that not only connotes nothing as </w:t>
      </w:r>
      <w:r w:rsidR="00635A17">
        <w:rPr>
          <w:rFonts w:asciiTheme="majorHAnsi" w:hAnsiTheme="majorHAnsi"/>
        </w:rPr>
        <w:t>unseemly</w:t>
      </w:r>
      <w:r w:rsidR="003E0766" w:rsidRPr="00554997">
        <w:rPr>
          <w:rFonts w:asciiTheme="majorHAnsi" w:hAnsiTheme="majorHAnsi"/>
        </w:rPr>
        <w:t xml:space="preserve"> as the “disinhibition” of impulsivity, but obviously goes with the territory of college and its academic demands.  As if it had been tailor-made for them, </w:t>
      </w:r>
      <w:r w:rsidR="008866A6">
        <w:rPr>
          <w:rFonts w:asciiTheme="majorHAnsi" w:hAnsiTheme="majorHAnsi"/>
        </w:rPr>
        <w:t>their</w:t>
      </w:r>
      <w:r w:rsidR="003E0766" w:rsidRPr="00554997">
        <w:rPr>
          <w:rFonts w:asciiTheme="majorHAnsi" w:hAnsiTheme="majorHAnsi"/>
        </w:rPr>
        <w:t xml:space="preserve"> diagnosis </w:t>
      </w:r>
      <w:r w:rsidR="008866A6">
        <w:rPr>
          <w:rFonts w:asciiTheme="majorHAnsi" w:hAnsiTheme="majorHAnsi"/>
        </w:rPr>
        <w:t>gives</w:t>
      </w:r>
      <w:r w:rsidR="003E0766" w:rsidRPr="00554997">
        <w:rPr>
          <w:rFonts w:asciiTheme="majorHAnsi" w:hAnsiTheme="majorHAnsi"/>
        </w:rPr>
        <w:t xml:space="preserve"> the students a resemblance to their friends </w:t>
      </w:r>
      <w:r w:rsidR="003E0766" w:rsidRPr="002818D7">
        <w:rPr>
          <w:rFonts w:asciiTheme="majorHAnsi" w:hAnsiTheme="majorHAnsi"/>
          <w:i/>
        </w:rPr>
        <w:t>(“</w:t>
      </w:r>
      <w:r w:rsidR="003E0766" w:rsidRPr="002818D7">
        <w:rPr>
          <w:rFonts w:asciiTheme="majorHAnsi" w:hAnsiTheme="majorHAnsi" w:cs="Times"/>
          <w:i/>
        </w:rPr>
        <w:t>I have friends with it and th</w:t>
      </w:r>
      <w:r w:rsidR="006F1F60">
        <w:rPr>
          <w:rFonts w:asciiTheme="majorHAnsi" w:hAnsiTheme="majorHAnsi" w:cs="Times"/>
          <w:i/>
        </w:rPr>
        <w:t>ey are just like me</w:t>
      </w:r>
      <w:r w:rsidR="003E0766" w:rsidRPr="002818D7">
        <w:rPr>
          <w:rFonts w:asciiTheme="majorHAnsi" w:hAnsiTheme="majorHAnsi" w:cs="Times"/>
          <w:i/>
        </w:rPr>
        <w:t>”</w:t>
      </w:r>
      <w:r w:rsidR="003E0766">
        <w:rPr>
          <w:rFonts w:asciiTheme="majorHAnsi" w:hAnsiTheme="majorHAnsi" w:cs="Times"/>
        </w:rPr>
        <w:t xml:space="preserve">), offends no one, </w:t>
      </w:r>
      <w:r w:rsidR="004136F6">
        <w:rPr>
          <w:rFonts w:asciiTheme="majorHAnsi" w:hAnsiTheme="majorHAnsi" w:cs="Times"/>
        </w:rPr>
        <w:t xml:space="preserve">excuses conduct that might otherwise seem dishonest, and even </w:t>
      </w:r>
      <w:r w:rsidR="003E0766">
        <w:rPr>
          <w:rFonts w:asciiTheme="majorHAnsi" w:hAnsiTheme="majorHAnsi" w:cs="Times"/>
        </w:rPr>
        <w:t>expl</w:t>
      </w:r>
      <w:r w:rsidR="004136F6">
        <w:rPr>
          <w:rFonts w:asciiTheme="majorHAnsi" w:hAnsiTheme="majorHAnsi" w:cs="Times"/>
        </w:rPr>
        <w:t>ains their response to Adderall, theoretically.</w:t>
      </w:r>
      <w:r w:rsidR="003E0766">
        <w:rPr>
          <w:rFonts w:asciiTheme="majorHAnsi" w:hAnsiTheme="majorHAnsi" w:cs="Times"/>
        </w:rPr>
        <w:t xml:space="preserve">  </w:t>
      </w:r>
      <w:r w:rsidR="00BC03B3">
        <w:rPr>
          <w:rFonts w:asciiTheme="majorHAnsi" w:hAnsiTheme="majorHAnsi" w:cs="Times"/>
        </w:rPr>
        <w:t>Whether or not they realize it, the d</w:t>
      </w:r>
      <w:r w:rsidR="003E0766">
        <w:rPr>
          <w:rFonts w:asciiTheme="majorHAnsi" w:hAnsiTheme="majorHAnsi" w:cs="Times"/>
        </w:rPr>
        <w:t>iagnosis has in fact been tailored—by themselves</w:t>
      </w:r>
      <w:r w:rsidR="00BC03B3">
        <w:rPr>
          <w:rFonts w:asciiTheme="majorHAnsi" w:hAnsiTheme="majorHAnsi" w:cs="Times"/>
        </w:rPr>
        <w:t>.</w:t>
      </w:r>
    </w:p>
    <w:p w14:paraId="0F86B2DD" w14:textId="0379B0A7" w:rsidR="008A3497" w:rsidRDefault="00EF740B" w:rsidP="00A24549">
      <w:pPr>
        <w:spacing w:line="480" w:lineRule="auto"/>
        <w:ind w:firstLine="720"/>
        <w:rPr>
          <w:rFonts w:asciiTheme="majorHAnsi" w:hAnsiTheme="majorHAnsi" w:cs="Times"/>
        </w:rPr>
      </w:pPr>
      <w:r>
        <w:rPr>
          <w:rFonts w:asciiTheme="majorHAnsi" w:hAnsiTheme="majorHAnsi"/>
        </w:rPr>
        <w:t>Because</w:t>
      </w:r>
      <w:r w:rsidR="008A3497" w:rsidRPr="00F04B7C">
        <w:rPr>
          <w:rFonts w:asciiTheme="majorHAnsi" w:hAnsiTheme="majorHAnsi"/>
        </w:rPr>
        <w:t xml:space="preserve"> the </w:t>
      </w:r>
      <w:r w:rsidR="0048355B">
        <w:rPr>
          <w:rFonts w:asciiTheme="majorHAnsi" w:hAnsiTheme="majorHAnsi"/>
        </w:rPr>
        <w:t xml:space="preserve">DeSantis and Hane </w:t>
      </w:r>
      <w:r w:rsidR="008A3497" w:rsidRPr="00F04B7C">
        <w:rPr>
          <w:rFonts w:asciiTheme="majorHAnsi" w:hAnsiTheme="majorHAnsi"/>
        </w:rPr>
        <w:t xml:space="preserve">students have fashioned their diagnosis, it reflects their misconceptions.  For one, </w:t>
      </w:r>
      <w:r w:rsidR="00D31CE7">
        <w:rPr>
          <w:rFonts w:asciiTheme="majorHAnsi" w:hAnsiTheme="majorHAnsi"/>
        </w:rPr>
        <w:t>by no means does response t</w:t>
      </w:r>
      <w:r w:rsidR="008A3497" w:rsidRPr="00F04B7C">
        <w:rPr>
          <w:rFonts w:asciiTheme="majorHAnsi" w:hAnsiTheme="majorHAnsi"/>
        </w:rPr>
        <w:t xml:space="preserve">o Adderall </w:t>
      </w:r>
      <w:r w:rsidR="00D31CE7">
        <w:rPr>
          <w:rFonts w:asciiTheme="majorHAnsi" w:hAnsiTheme="majorHAnsi"/>
        </w:rPr>
        <w:t>prove</w:t>
      </w:r>
      <w:r w:rsidR="008A3497" w:rsidRPr="00F04B7C">
        <w:rPr>
          <w:rFonts w:asciiTheme="majorHAnsi" w:hAnsiTheme="majorHAnsi"/>
        </w:rPr>
        <w:t xml:space="preserve"> that you have ADHD. </w:t>
      </w:r>
      <w:r w:rsidR="008A3497">
        <w:rPr>
          <w:rFonts w:asciiTheme="majorHAnsi" w:hAnsiTheme="majorHAnsi"/>
        </w:rPr>
        <w:t xml:space="preserve"> </w:t>
      </w:r>
      <w:r w:rsidR="008A3497" w:rsidRPr="00F04B7C">
        <w:rPr>
          <w:rFonts w:asciiTheme="majorHAnsi" w:hAnsiTheme="majorHAnsi" w:cs="Times"/>
        </w:rPr>
        <w:t xml:space="preserve">If reacting to a stimulant </w:t>
      </w:r>
      <w:r w:rsidR="008A3497">
        <w:rPr>
          <w:rFonts w:asciiTheme="majorHAnsi" w:hAnsiTheme="majorHAnsi" w:cs="Times"/>
        </w:rPr>
        <w:t>established</w:t>
      </w:r>
      <w:r w:rsidR="008A3497" w:rsidRPr="00F04B7C">
        <w:rPr>
          <w:rFonts w:asciiTheme="majorHAnsi" w:hAnsiTheme="majorHAnsi" w:cs="Times"/>
        </w:rPr>
        <w:t xml:space="preserve"> the presence of ADHD, </w:t>
      </w:r>
      <w:r w:rsidR="008A3497">
        <w:rPr>
          <w:rFonts w:asciiTheme="majorHAnsi" w:hAnsiTheme="majorHAnsi" w:cs="Times"/>
        </w:rPr>
        <w:t xml:space="preserve">not only would the ADHD debate be over but </w:t>
      </w:r>
      <w:r w:rsidR="008A3497" w:rsidRPr="00F04B7C">
        <w:rPr>
          <w:rFonts w:asciiTheme="majorHAnsi" w:hAnsiTheme="majorHAnsi" w:cs="Times"/>
        </w:rPr>
        <w:t>psychiatry wo</w:t>
      </w:r>
      <w:r w:rsidR="008A3497">
        <w:rPr>
          <w:rFonts w:asciiTheme="majorHAnsi" w:hAnsiTheme="majorHAnsi" w:cs="Times"/>
        </w:rPr>
        <w:t>uld have found its Holy Grail—a</w:t>
      </w:r>
      <w:r w:rsidR="008A3497" w:rsidRPr="00F04B7C">
        <w:rPr>
          <w:rFonts w:asciiTheme="majorHAnsi" w:hAnsiTheme="majorHAnsi" w:cs="Times"/>
        </w:rPr>
        <w:t xml:space="preserve"> </w:t>
      </w:r>
      <w:r w:rsidR="008A3497">
        <w:rPr>
          <w:rFonts w:asciiTheme="majorHAnsi" w:hAnsiTheme="majorHAnsi" w:cs="Times"/>
        </w:rPr>
        <w:t>litmus</w:t>
      </w:r>
      <w:r w:rsidR="008A3497" w:rsidRPr="00F04B7C">
        <w:rPr>
          <w:rFonts w:asciiTheme="majorHAnsi" w:hAnsiTheme="majorHAnsi" w:cs="Times"/>
        </w:rPr>
        <w:t xml:space="preserve"> test for a mental disorder.  The fact is that stimulants elicit their effects, including increased </w:t>
      </w:r>
      <w:r w:rsidR="008A3497">
        <w:rPr>
          <w:rFonts w:asciiTheme="majorHAnsi" w:hAnsiTheme="majorHAnsi" w:cs="Times"/>
        </w:rPr>
        <w:t xml:space="preserve">alertness </w:t>
      </w:r>
      <w:r w:rsidR="008A3497" w:rsidRPr="00F04B7C">
        <w:rPr>
          <w:rFonts w:asciiTheme="majorHAnsi" w:hAnsiTheme="majorHAnsi" w:cs="Times"/>
        </w:rPr>
        <w:t>(</w:t>
      </w:r>
      <w:r w:rsidR="008A3497">
        <w:rPr>
          <w:rFonts w:asciiTheme="majorHAnsi" w:hAnsiTheme="majorHAnsi" w:cs="Times"/>
        </w:rPr>
        <w:t>though not necessarily improved test scores</w:t>
      </w:r>
      <w:r w:rsidR="008A3497" w:rsidRPr="00F04B7C">
        <w:rPr>
          <w:rFonts w:asciiTheme="majorHAnsi" w:hAnsiTheme="majorHAnsi" w:cs="Times"/>
        </w:rPr>
        <w:t xml:space="preserve">), in anyone and everyone, which helps explain why </w:t>
      </w:r>
      <w:r w:rsidR="0048355B">
        <w:rPr>
          <w:rFonts w:asciiTheme="majorHAnsi" w:hAnsiTheme="majorHAnsi" w:cs="Times"/>
        </w:rPr>
        <w:t>they’re</w:t>
      </w:r>
      <w:r w:rsidR="008A3497" w:rsidRPr="00F04B7C">
        <w:rPr>
          <w:rFonts w:asciiTheme="majorHAnsi" w:hAnsiTheme="majorHAnsi" w:cs="Times"/>
        </w:rPr>
        <w:t xml:space="preserve"> </w:t>
      </w:r>
      <w:r w:rsidR="008A3497">
        <w:rPr>
          <w:rFonts w:asciiTheme="majorHAnsi" w:hAnsiTheme="majorHAnsi" w:cs="Times"/>
        </w:rPr>
        <w:t xml:space="preserve">so widely </w:t>
      </w:r>
      <w:r w:rsidR="008A3497" w:rsidRPr="00F04B7C">
        <w:rPr>
          <w:rFonts w:asciiTheme="majorHAnsi" w:hAnsiTheme="majorHAnsi" w:cs="Times"/>
        </w:rPr>
        <w:t xml:space="preserve">abused and why non-disordered </w:t>
      </w:r>
      <w:r w:rsidR="008A3497" w:rsidRPr="00F04B7C">
        <w:rPr>
          <w:rFonts w:asciiTheme="majorHAnsi" w:hAnsiTheme="majorHAnsi" w:cs="Times"/>
        </w:rPr>
        <w:lastRenderedPageBreak/>
        <w:t xml:space="preserve">students like some portrayed in </w:t>
      </w:r>
      <w:r w:rsidR="008A3497" w:rsidRPr="00F04B7C">
        <w:rPr>
          <w:rFonts w:asciiTheme="majorHAnsi" w:hAnsiTheme="majorHAnsi" w:cs="Times"/>
          <w:i/>
        </w:rPr>
        <w:t>ADHD Nation</w:t>
      </w:r>
      <w:r w:rsidR="008A3497" w:rsidRPr="00F04B7C">
        <w:rPr>
          <w:rFonts w:asciiTheme="majorHAnsi" w:hAnsiTheme="majorHAnsi" w:cs="Times"/>
        </w:rPr>
        <w:t xml:space="preserve"> feign the symptoms of ADHD simply to get their hands on them.  “It is now generally accepted that the effects of stimulants are essentially the same, whether they are given to adults or children, people with or without ADHD, or to animals.”</w:t>
      </w:r>
      <w:r w:rsidR="008A3497" w:rsidRPr="00F04B7C">
        <w:rPr>
          <w:rStyle w:val="EndnoteReference"/>
          <w:rFonts w:asciiTheme="majorHAnsi" w:hAnsiTheme="majorHAnsi" w:cs="Times"/>
        </w:rPr>
        <w:endnoteReference w:id="9"/>
      </w:r>
      <w:r w:rsidR="008A3497" w:rsidRPr="00F04B7C">
        <w:rPr>
          <w:rFonts w:asciiTheme="majorHAnsi" w:hAnsiTheme="majorHAnsi" w:cs="Times"/>
        </w:rPr>
        <w:t xml:space="preserve">  Many of the </w:t>
      </w:r>
      <w:r w:rsidR="0048355B">
        <w:rPr>
          <w:rFonts w:asciiTheme="majorHAnsi" w:hAnsiTheme="majorHAnsi" w:cs="Times"/>
        </w:rPr>
        <w:t>DeSantis and Hane</w:t>
      </w:r>
      <w:r w:rsidR="008A3497" w:rsidRPr="00F04B7C">
        <w:rPr>
          <w:rFonts w:asciiTheme="majorHAnsi" w:hAnsiTheme="majorHAnsi" w:cs="Times"/>
        </w:rPr>
        <w:t xml:space="preserve"> students </w:t>
      </w:r>
      <w:r w:rsidR="008A3497">
        <w:rPr>
          <w:rFonts w:asciiTheme="majorHAnsi" w:hAnsiTheme="majorHAnsi" w:cs="Times"/>
        </w:rPr>
        <w:t>argue</w:t>
      </w:r>
      <w:r w:rsidR="008A3497" w:rsidRPr="00F04B7C">
        <w:rPr>
          <w:rFonts w:asciiTheme="majorHAnsi" w:hAnsiTheme="majorHAnsi" w:cs="Times"/>
        </w:rPr>
        <w:t xml:space="preserve"> that stimulants are like caffeine, </w:t>
      </w:r>
      <w:r w:rsidR="008A3497">
        <w:rPr>
          <w:rFonts w:asciiTheme="majorHAnsi" w:hAnsiTheme="majorHAnsi" w:cs="Times"/>
        </w:rPr>
        <w:t xml:space="preserve">but caffeine too </w:t>
      </w:r>
      <w:r w:rsidR="008A3497" w:rsidRPr="00F04B7C">
        <w:rPr>
          <w:rFonts w:asciiTheme="majorHAnsi" w:hAnsiTheme="majorHAnsi" w:cs="Times"/>
        </w:rPr>
        <w:t xml:space="preserve">works its </w:t>
      </w:r>
      <w:r w:rsidR="006E5143">
        <w:rPr>
          <w:rFonts w:asciiTheme="majorHAnsi" w:hAnsiTheme="majorHAnsi" w:cs="Times"/>
        </w:rPr>
        <w:t>wonders</w:t>
      </w:r>
      <w:r w:rsidR="008A3497" w:rsidRPr="00F04B7C">
        <w:rPr>
          <w:rFonts w:asciiTheme="majorHAnsi" w:hAnsiTheme="majorHAnsi" w:cs="Times"/>
        </w:rPr>
        <w:t xml:space="preserve"> across the board, not just in people with a </w:t>
      </w:r>
      <w:r w:rsidR="008A3497">
        <w:rPr>
          <w:rFonts w:asciiTheme="majorHAnsi" w:hAnsiTheme="majorHAnsi" w:cs="Times"/>
        </w:rPr>
        <w:t>certain</w:t>
      </w:r>
      <w:r w:rsidR="008A3497" w:rsidRPr="00F04B7C">
        <w:rPr>
          <w:rFonts w:asciiTheme="majorHAnsi" w:hAnsiTheme="majorHAnsi" w:cs="Times"/>
        </w:rPr>
        <w:t xml:space="preserve"> </w:t>
      </w:r>
      <w:r w:rsidR="008A3497">
        <w:rPr>
          <w:rFonts w:asciiTheme="majorHAnsi" w:hAnsiTheme="majorHAnsi" w:cs="Times"/>
        </w:rPr>
        <w:t>profile</w:t>
      </w:r>
      <w:r w:rsidR="008A3497" w:rsidRPr="00F04B7C">
        <w:rPr>
          <w:rFonts w:asciiTheme="majorHAnsi" w:hAnsiTheme="majorHAnsi" w:cs="Times"/>
        </w:rPr>
        <w:t xml:space="preserve">; and </w:t>
      </w:r>
      <w:r w:rsidR="0048355B">
        <w:rPr>
          <w:rFonts w:asciiTheme="majorHAnsi" w:hAnsiTheme="majorHAnsi" w:cs="Times"/>
        </w:rPr>
        <w:t>they</w:t>
      </w:r>
      <w:r w:rsidR="008A3497" w:rsidRPr="00F04B7C">
        <w:rPr>
          <w:rFonts w:asciiTheme="majorHAnsi" w:hAnsiTheme="majorHAnsi" w:cs="Times"/>
        </w:rPr>
        <w:t xml:space="preserve"> know </w:t>
      </w:r>
      <w:r w:rsidR="008A3497">
        <w:rPr>
          <w:rFonts w:asciiTheme="majorHAnsi" w:hAnsiTheme="majorHAnsi" w:cs="Times"/>
        </w:rPr>
        <w:t xml:space="preserve">full well </w:t>
      </w:r>
      <w:r w:rsidR="008A3497" w:rsidRPr="00F04B7C">
        <w:rPr>
          <w:rFonts w:asciiTheme="majorHAnsi" w:hAnsiTheme="majorHAnsi" w:cs="Times"/>
        </w:rPr>
        <w:t xml:space="preserve">that </w:t>
      </w:r>
      <w:r w:rsidR="008A3497">
        <w:rPr>
          <w:rFonts w:asciiTheme="majorHAnsi" w:hAnsiTheme="majorHAnsi" w:cs="Times"/>
        </w:rPr>
        <w:t>students of all descriptions</w:t>
      </w:r>
      <w:r w:rsidR="008A3497" w:rsidRPr="00F04B7C">
        <w:rPr>
          <w:rFonts w:asciiTheme="majorHAnsi" w:hAnsiTheme="majorHAnsi" w:cs="Times"/>
        </w:rPr>
        <w:t xml:space="preserve">, not just ADHD sufferers, </w:t>
      </w:r>
      <w:r w:rsidR="008A3497">
        <w:rPr>
          <w:rFonts w:asciiTheme="majorHAnsi" w:hAnsiTheme="majorHAnsi" w:cs="Times"/>
        </w:rPr>
        <w:t>use</w:t>
      </w:r>
      <w:r w:rsidR="008A3497" w:rsidRPr="00F04B7C">
        <w:rPr>
          <w:rFonts w:asciiTheme="majorHAnsi" w:hAnsiTheme="majorHAnsi" w:cs="Times"/>
        </w:rPr>
        <w:t xml:space="preserve"> stimulants</w:t>
      </w:r>
      <w:r w:rsidR="008A3497">
        <w:rPr>
          <w:rFonts w:asciiTheme="majorHAnsi" w:hAnsiTheme="majorHAnsi" w:cs="Times"/>
        </w:rPr>
        <w:t xml:space="preserve"> to </w:t>
      </w:r>
      <w:r w:rsidR="00795083">
        <w:rPr>
          <w:rFonts w:asciiTheme="majorHAnsi" w:hAnsiTheme="majorHAnsi" w:cs="Times"/>
        </w:rPr>
        <w:t>cram</w:t>
      </w:r>
      <w:r w:rsidR="008A3497">
        <w:rPr>
          <w:rFonts w:asciiTheme="majorHAnsi" w:hAnsiTheme="majorHAnsi" w:cs="Times"/>
        </w:rPr>
        <w:t xml:space="preserve"> for exams</w:t>
      </w:r>
      <w:r w:rsidR="008A3497" w:rsidRPr="00F04B7C">
        <w:rPr>
          <w:rFonts w:asciiTheme="majorHAnsi" w:hAnsiTheme="majorHAnsi" w:cs="Times"/>
        </w:rPr>
        <w:t xml:space="preserve">. </w:t>
      </w:r>
      <w:r w:rsidR="00672C75">
        <w:rPr>
          <w:rFonts w:asciiTheme="majorHAnsi" w:hAnsiTheme="majorHAnsi" w:cs="Times"/>
        </w:rPr>
        <w:t xml:space="preserve"> </w:t>
      </w:r>
      <w:r w:rsidR="008A3497" w:rsidRPr="008A3497">
        <w:rPr>
          <w:rFonts w:asciiTheme="majorHAnsi" w:hAnsiTheme="majorHAnsi" w:cs="Times"/>
        </w:rPr>
        <w:t xml:space="preserve">Non-ADHD students too claim that stimulants </w:t>
      </w:r>
      <w:r w:rsidR="00D265B2">
        <w:rPr>
          <w:rFonts w:asciiTheme="majorHAnsi" w:hAnsiTheme="majorHAnsi" w:cs="Times"/>
        </w:rPr>
        <w:t>make a night-and-day difference in their ability to do academic work</w:t>
      </w:r>
      <w:r w:rsidR="008A3497" w:rsidRPr="008A3497">
        <w:rPr>
          <w:rFonts w:asciiTheme="majorHAnsi" w:hAnsiTheme="majorHAnsi" w:cs="Times"/>
        </w:rPr>
        <w:t>.</w:t>
      </w:r>
      <w:r w:rsidR="008A3497" w:rsidRPr="008A3497">
        <w:rPr>
          <w:rStyle w:val="EndnoteReference"/>
          <w:rFonts w:asciiTheme="majorHAnsi" w:hAnsiTheme="majorHAnsi" w:cs="Times"/>
        </w:rPr>
        <w:endnoteReference w:id="10"/>
      </w:r>
      <w:r w:rsidR="008A3497" w:rsidRPr="008A3497">
        <w:rPr>
          <w:rFonts w:asciiTheme="majorHAnsi" w:hAnsiTheme="majorHAnsi" w:cs="Times"/>
        </w:rPr>
        <w:t xml:space="preserve">  Nevertheless, the </w:t>
      </w:r>
      <w:r w:rsidR="0048355B">
        <w:rPr>
          <w:rFonts w:asciiTheme="majorHAnsi" w:hAnsiTheme="majorHAnsi" w:cs="Times"/>
        </w:rPr>
        <w:t>DeSantis and Hane</w:t>
      </w:r>
      <w:r w:rsidR="008A3497" w:rsidRPr="008A3497">
        <w:rPr>
          <w:rFonts w:asciiTheme="majorHAnsi" w:hAnsiTheme="majorHAnsi" w:cs="Times"/>
        </w:rPr>
        <w:t xml:space="preserve"> students choose to believe that their</w:t>
      </w:r>
      <w:r w:rsidR="008A3497" w:rsidRPr="00F04B7C">
        <w:rPr>
          <w:rFonts w:asciiTheme="majorHAnsi" w:hAnsiTheme="majorHAnsi" w:cs="Times"/>
        </w:rPr>
        <w:t xml:space="preserve"> reaction to Adderall somehow proves that without it </w:t>
      </w:r>
      <w:r w:rsidR="008A3497">
        <w:rPr>
          <w:rFonts w:asciiTheme="majorHAnsi" w:hAnsiTheme="majorHAnsi" w:cs="Times"/>
        </w:rPr>
        <w:t>they’re</w:t>
      </w:r>
      <w:r w:rsidR="008A3497" w:rsidRPr="00F04B7C">
        <w:rPr>
          <w:rFonts w:asciiTheme="majorHAnsi" w:hAnsiTheme="majorHAnsi" w:cs="Times"/>
        </w:rPr>
        <w:t xml:space="preserve"> impai</w:t>
      </w:r>
      <w:r w:rsidR="008A3497">
        <w:rPr>
          <w:rFonts w:asciiTheme="majorHAnsi" w:hAnsiTheme="majorHAnsi" w:cs="Times"/>
        </w:rPr>
        <w:t>red</w:t>
      </w:r>
      <w:r w:rsidR="008A3497" w:rsidRPr="00F04B7C">
        <w:rPr>
          <w:rFonts w:asciiTheme="majorHAnsi" w:hAnsiTheme="majorHAnsi" w:cs="Times"/>
        </w:rPr>
        <w:t xml:space="preserve"> and that their use of it </w:t>
      </w:r>
      <w:r w:rsidR="009F50BE">
        <w:rPr>
          <w:rFonts w:asciiTheme="majorHAnsi" w:hAnsiTheme="majorHAnsi" w:cs="Times"/>
        </w:rPr>
        <w:t xml:space="preserve">as a kind of equalizer </w:t>
      </w:r>
      <w:r w:rsidR="008A3497">
        <w:rPr>
          <w:rFonts w:asciiTheme="majorHAnsi" w:hAnsiTheme="majorHAnsi" w:cs="Times"/>
        </w:rPr>
        <w:t>is therefore fitting and appropriate.</w:t>
      </w:r>
    </w:p>
    <w:p w14:paraId="557FBC49" w14:textId="71CFEB44" w:rsidR="008004CE" w:rsidRPr="008004CE" w:rsidRDefault="00ED6591" w:rsidP="00A24549">
      <w:pPr>
        <w:spacing w:line="480" w:lineRule="auto"/>
        <w:rPr>
          <w:rFonts w:asciiTheme="majorHAnsi" w:hAnsiTheme="majorHAnsi" w:cs="Times"/>
        </w:rPr>
      </w:pPr>
      <w:r>
        <w:rPr>
          <w:rFonts w:asciiTheme="majorHAnsi" w:hAnsiTheme="majorHAnsi" w:cs="Times"/>
        </w:rPr>
        <w:tab/>
      </w:r>
      <w:r w:rsidR="008004CE" w:rsidRPr="008004CE">
        <w:rPr>
          <w:rFonts w:asciiTheme="majorHAnsi" w:hAnsiTheme="majorHAnsi"/>
        </w:rPr>
        <w:t>Complicating the students’ claim that Adderall definite</w:t>
      </w:r>
      <w:r w:rsidR="0048355B">
        <w:rPr>
          <w:rFonts w:asciiTheme="majorHAnsi" w:hAnsiTheme="majorHAnsi"/>
        </w:rPr>
        <w:t xml:space="preserve">ly works for them </w:t>
      </w:r>
      <w:r w:rsidR="008004CE" w:rsidRPr="008004CE">
        <w:rPr>
          <w:rFonts w:asciiTheme="majorHAnsi" w:hAnsiTheme="majorHAnsi"/>
        </w:rPr>
        <w:t>and there</w:t>
      </w:r>
      <w:r w:rsidR="0048355B">
        <w:rPr>
          <w:rFonts w:asciiTheme="majorHAnsi" w:hAnsiTheme="majorHAnsi"/>
        </w:rPr>
        <w:t>fore certifies their disability</w:t>
      </w:r>
      <w:r w:rsidR="008004CE" w:rsidRPr="008004CE">
        <w:rPr>
          <w:rFonts w:asciiTheme="majorHAnsi" w:hAnsiTheme="majorHAnsi"/>
        </w:rPr>
        <w:t xml:space="preserve"> is that some of their response to it may well be a placebo effect.  That a drug exerts a pharmacological effect doesn’t preclude a placebo </w:t>
      </w:r>
      <w:r w:rsidR="008004CE">
        <w:rPr>
          <w:rFonts w:asciiTheme="majorHAnsi" w:hAnsiTheme="majorHAnsi"/>
        </w:rPr>
        <w:t>response as well;</w:t>
      </w:r>
      <w:r w:rsidR="008004CE" w:rsidRPr="008004CE">
        <w:rPr>
          <w:rFonts w:asciiTheme="majorHAnsi" w:hAnsiTheme="majorHAnsi"/>
        </w:rPr>
        <w:t xml:space="preserve"> on the contrary, the known efficacy of a drug and, in the case of a stimulant, the lore and chatter surrounding it serve as excellent conductors of the placebo effect.  </w:t>
      </w:r>
      <w:r w:rsidR="00E67C61">
        <w:rPr>
          <w:rFonts w:asciiTheme="majorHAnsi" w:hAnsiTheme="majorHAnsi"/>
        </w:rPr>
        <w:t>If the</w:t>
      </w:r>
      <w:r w:rsidR="008004CE" w:rsidRPr="008004CE">
        <w:rPr>
          <w:rFonts w:asciiTheme="majorHAnsi" w:hAnsiTheme="majorHAnsi"/>
        </w:rPr>
        <w:t xml:space="preserve"> students </w:t>
      </w:r>
      <w:r w:rsidR="00E67C61">
        <w:rPr>
          <w:rFonts w:asciiTheme="majorHAnsi" w:hAnsiTheme="majorHAnsi"/>
        </w:rPr>
        <w:t xml:space="preserve">liken Adderall to caffeine, </w:t>
      </w:r>
      <w:r w:rsidR="008004CE" w:rsidRPr="008004CE">
        <w:rPr>
          <w:rFonts w:asciiTheme="majorHAnsi" w:hAnsiTheme="majorHAnsi"/>
        </w:rPr>
        <w:t>placebo represented as caffeine to research subjects consisting of undergraduates (like the interviewed students) can induce surprising caffeine-like effects, including a faster pulse.</w:t>
      </w:r>
      <w:r w:rsidR="008004CE" w:rsidRPr="008004CE">
        <w:rPr>
          <w:rStyle w:val="EndnoteReference"/>
          <w:rFonts w:asciiTheme="majorHAnsi" w:hAnsiTheme="majorHAnsi"/>
        </w:rPr>
        <w:endnoteReference w:id="11"/>
      </w:r>
      <w:r w:rsidR="008004CE" w:rsidRPr="008004CE">
        <w:rPr>
          <w:rFonts w:asciiTheme="majorHAnsi" w:hAnsiTheme="majorHAnsi"/>
        </w:rPr>
        <w:t xml:space="preserve">  Psychoactive drugs in particular are notoriously vulnerable to the power of the placebo; hence, for example, the controversy raging around the value of antidepressants.  We ignore the subtle power of the placebo at our peril.  </w:t>
      </w:r>
      <w:r w:rsidR="008004CE">
        <w:rPr>
          <w:rFonts w:asciiTheme="majorHAnsi" w:hAnsiTheme="majorHAnsi"/>
        </w:rPr>
        <w:t>According to Megan</w:t>
      </w:r>
      <w:r w:rsidR="008004CE" w:rsidRPr="002818D7">
        <w:rPr>
          <w:rFonts w:asciiTheme="majorHAnsi" w:hAnsiTheme="majorHAnsi"/>
          <w:i/>
        </w:rPr>
        <w:t xml:space="preserve">, “There is no </w:t>
      </w:r>
      <w:r w:rsidR="008004CE" w:rsidRPr="002818D7">
        <w:rPr>
          <w:rFonts w:asciiTheme="majorHAnsi" w:hAnsiTheme="majorHAnsi"/>
          <w:i/>
        </w:rPr>
        <w:lastRenderedPageBreak/>
        <w:t>doubt that [stimulant] works,”</w:t>
      </w:r>
      <w:r w:rsidR="008004CE" w:rsidRPr="008004CE">
        <w:rPr>
          <w:rFonts w:asciiTheme="majorHAnsi" w:hAnsiTheme="majorHAnsi"/>
        </w:rPr>
        <w:t xml:space="preserve"> but that depends on what “works” means.  It’s more certain that Adderall and the like induce a feeling of alertness or concentration</w:t>
      </w:r>
      <w:r w:rsidR="0048355B">
        <w:rPr>
          <w:rFonts w:asciiTheme="majorHAnsi" w:hAnsiTheme="majorHAnsi"/>
        </w:rPr>
        <w:t xml:space="preserve"> than actual cognitive gains</w:t>
      </w:r>
      <w:r w:rsidR="00EF740B">
        <w:rPr>
          <w:rFonts w:asciiTheme="majorHAnsi" w:hAnsiTheme="majorHAnsi"/>
        </w:rPr>
        <w:t>,</w:t>
      </w:r>
      <w:r w:rsidR="008004CE" w:rsidRPr="008004CE">
        <w:rPr>
          <w:rFonts w:asciiTheme="majorHAnsi" w:hAnsiTheme="majorHAnsi"/>
        </w:rPr>
        <w:t xml:space="preserve"> and such responses are highly receptive to the placebo effect.  In </w:t>
      </w:r>
      <w:r w:rsidR="008004CE" w:rsidRPr="008004CE">
        <w:rPr>
          <w:rFonts w:asciiTheme="majorHAnsi" w:hAnsiTheme="majorHAnsi" w:cs="Times"/>
        </w:rPr>
        <w:t>a carefully designed study where some cocaine abusers expected to receive the stimulant methylphenidate (Ritalin, a drug similar to Adderall) and did receive it, while others expected to receive placebo but got the drug instead, “self-reports of ‘high’ were 50% greater when methylphenidate was expected than when it was not.”</w:t>
      </w:r>
      <w:r w:rsidR="008004CE" w:rsidRPr="008004CE">
        <w:rPr>
          <w:rStyle w:val="EndnoteReference"/>
          <w:rFonts w:asciiTheme="majorHAnsi" w:hAnsiTheme="majorHAnsi" w:cs="Times"/>
        </w:rPr>
        <w:endnoteReference w:id="12"/>
      </w:r>
      <w:r w:rsidR="008004CE" w:rsidRPr="008004CE">
        <w:rPr>
          <w:rFonts w:asciiTheme="majorHAnsi" w:hAnsiTheme="majorHAnsi" w:cs="Times"/>
        </w:rPr>
        <w:t xml:space="preserve">  As in this instance, the placebo literature as a whole finds expectation to be the principal channel of the placebo effect.</w:t>
      </w:r>
    </w:p>
    <w:p w14:paraId="2DB52EBD" w14:textId="294C26BF" w:rsidR="00C70AC4" w:rsidRDefault="008617BA" w:rsidP="00A24549">
      <w:pPr>
        <w:spacing w:line="480" w:lineRule="auto"/>
        <w:rPr>
          <w:rFonts w:asciiTheme="majorHAnsi" w:hAnsiTheme="majorHAnsi" w:cs="Times"/>
          <w:color w:val="101010"/>
        </w:rPr>
      </w:pPr>
      <w:r>
        <w:rPr>
          <w:rFonts w:asciiTheme="majorHAnsi" w:hAnsiTheme="majorHAnsi" w:cs="Times"/>
          <w:b/>
        </w:rPr>
        <w:tab/>
      </w:r>
      <w:r w:rsidRPr="00E67C61">
        <w:rPr>
          <w:rFonts w:asciiTheme="majorHAnsi" w:hAnsiTheme="majorHAnsi" w:cs="Times"/>
        </w:rPr>
        <w:t>But e</w:t>
      </w:r>
      <w:r w:rsidR="00803C6F" w:rsidRPr="00E67C61">
        <w:rPr>
          <w:rFonts w:asciiTheme="majorHAnsi" w:hAnsiTheme="majorHAnsi" w:cs="Times"/>
        </w:rPr>
        <w:t xml:space="preserve">xpectation works two ways.  Just as the expectation of benefit feeds into the experience of benefit, so the expectation of </w:t>
      </w:r>
      <w:r w:rsidR="00E67C61">
        <w:rPr>
          <w:rFonts w:asciiTheme="majorHAnsi" w:hAnsiTheme="majorHAnsi" w:cs="Times"/>
        </w:rPr>
        <w:t>an adverse outcome</w:t>
      </w:r>
      <w:r w:rsidR="00803C6F" w:rsidRPr="00E67C61">
        <w:rPr>
          <w:rFonts w:asciiTheme="majorHAnsi" w:hAnsiTheme="majorHAnsi" w:cs="Times"/>
        </w:rPr>
        <w:t xml:space="preserve"> can make </w:t>
      </w:r>
      <w:r w:rsidR="00C071EB">
        <w:rPr>
          <w:rFonts w:asciiTheme="majorHAnsi" w:hAnsiTheme="majorHAnsi" w:cs="Times"/>
        </w:rPr>
        <w:t>it</w:t>
      </w:r>
      <w:r w:rsidR="00803C6F" w:rsidRPr="00E67C61">
        <w:rPr>
          <w:rFonts w:asciiTheme="majorHAnsi" w:hAnsiTheme="majorHAnsi" w:cs="Times"/>
        </w:rPr>
        <w:t xml:space="preserve"> more likely.  The placebo and nocebo effects are clearly two sides of one coin and arguably comparable in importance, despite the medical literature’s preferentia</w:t>
      </w:r>
      <w:r w:rsidR="00C70AC4" w:rsidRPr="00E67C61">
        <w:rPr>
          <w:rFonts w:asciiTheme="majorHAnsi" w:hAnsiTheme="majorHAnsi" w:cs="Times"/>
        </w:rPr>
        <w:t xml:space="preserve">l interest in the former.  </w:t>
      </w:r>
      <w:r w:rsidR="00C70AC4" w:rsidRPr="00E67C61">
        <w:rPr>
          <w:rFonts w:asciiTheme="majorHAnsi" w:hAnsiTheme="majorHAnsi"/>
        </w:rPr>
        <w:t xml:space="preserve">In an article in </w:t>
      </w:r>
      <w:r w:rsidR="00CC7A25" w:rsidRPr="00E67C61">
        <w:rPr>
          <w:rFonts w:asciiTheme="majorHAnsi" w:hAnsiTheme="majorHAnsi"/>
          <w:i/>
        </w:rPr>
        <w:t>Academic Questions</w:t>
      </w:r>
      <w:r w:rsidR="00C70AC4" w:rsidRPr="00E67C61">
        <w:rPr>
          <w:rFonts w:asciiTheme="majorHAnsi" w:hAnsiTheme="majorHAnsi"/>
        </w:rPr>
        <w:t xml:space="preserve"> I made the case that giving</w:t>
      </w:r>
      <w:r w:rsidR="00C70AC4">
        <w:rPr>
          <w:rFonts w:asciiTheme="majorHAnsi" w:hAnsiTheme="majorHAnsi"/>
        </w:rPr>
        <w:t xml:space="preserve"> students who write poorly the DSM-V diagnosis, “Specific Learning Disorder—Written Expression,” could well convince them that their writing is somehow caused by their disorder.</w:t>
      </w:r>
      <w:r w:rsidR="00CC7A25">
        <w:rPr>
          <w:rStyle w:val="EndnoteReference"/>
          <w:rFonts w:asciiTheme="majorHAnsi" w:hAnsiTheme="majorHAnsi"/>
        </w:rPr>
        <w:endnoteReference w:id="13"/>
      </w:r>
      <w:r w:rsidR="00C70AC4">
        <w:rPr>
          <w:rFonts w:asciiTheme="majorHAnsi" w:hAnsiTheme="majorHAnsi"/>
        </w:rPr>
        <w:t xml:space="preserve"> </w:t>
      </w:r>
      <w:r w:rsidR="00277030">
        <w:rPr>
          <w:rFonts w:asciiTheme="majorHAnsi" w:hAnsiTheme="majorHAnsi"/>
        </w:rPr>
        <w:t xml:space="preserve"> </w:t>
      </w:r>
      <w:r w:rsidR="00247D2F">
        <w:rPr>
          <w:rFonts w:asciiTheme="majorHAnsi" w:hAnsiTheme="majorHAnsi"/>
        </w:rPr>
        <w:t xml:space="preserve">(Similarly, </w:t>
      </w:r>
      <w:r w:rsidR="0082018E">
        <w:rPr>
          <w:rFonts w:asciiTheme="majorHAnsi" w:hAnsiTheme="majorHAnsi"/>
        </w:rPr>
        <w:t xml:space="preserve">while </w:t>
      </w:r>
      <w:r w:rsidR="0048355B">
        <w:rPr>
          <w:rFonts w:asciiTheme="majorHAnsi" w:hAnsiTheme="majorHAnsi"/>
        </w:rPr>
        <w:t xml:space="preserve">DeSantis and </w:t>
      </w:r>
      <w:proofErr w:type="spellStart"/>
      <w:r w:rsidR="0048355B">
        <w:rPr>
          <w:rFonts w:asciiTheme="majorHAnsi" w:hAnsiTheme="majorHAnsi"/>
        </w:rPr>
        <w:t>Hane’s</w:t>
      </w:r>
      <w:proofErr w:type="spellEnd"/>
      <w:r w:rsidR="00247D2F">
        <w:rPr>
          <w:rFonts w:asciiTheme="majorHAnsi" w:hAnsiTheme="majorHAnsi"/>
        </w:rPr>
        <w:t xml:space="preserve"> Adderall abusers seem to believe that they have ADHD because they can’t concentrate, </w:t>
      </w:r>
      <w:r w:rsidR="0082018E">
        <w:rPr>
          <w:rFonts w:asciiTheme="majorHAnsi" w:hAnsiTheme="majorHAnsi"/>
        </w:rPr>
        <w:t xml:space="preserve">they also </w:t>
      </w:r>
      <w:r w:rsidR="00C071EB">
        <w:rPr>
          <w:rFonts w:asciiTheme="majorHAnsi" w:hAnsiTheme="majorHAnsi"/>
        </w:rPr>
        <w:t>seem</w:t>
      </w:r>
      <w:r w:rsidR="0082018E">
        <w:rPr>
          <w:rFonts w:asciiTheme="majorHAnsi" w:hAnsiTheme="majorHAnsi"/>
        </w:rPr>
        <w:t xml:space="preserve"> to believe that they</w:t>
      </w:r>
      <w:r w:rsidR="00247D2F">
        <w:rPr>
          <w:rFonts w:asciiTheme="majorHAnsi" w:hAnsiTheme="majorHAnsi"/>
        </w:rPr>
        <w:t xml:space="preserve"> can’t concentrate because they have ADHD.)  </w:t>
      </w:r>
      <w:r w:rsidR="00C70AC4">
        <w:rPr>
          <w:rFonts w:asciiTheme="majorHAnsi" w:hAnsiTheme="majorHAnsi"/>
        </w:rPr>
        <w:t xml:space="preserve">I argued that </w:t>
      </w:r>
      <w:r w:rsidR="00C70AC4">
        <w:rPr>
          <w:rFonts w:asciiTheme="majorHAnsi" w:hAnsiTheme="majorHAnsi" w:cs="Times"/>
          <w:color w:val="101010"/>
        </w:rPr>
        <w:t>“</w:t>
      </w:r>
      <w:r w:rsidR="00C70AC4" w:rsidRPr="001D33D4">
        <w:rPr>
          <w:rFonts w:asciiTheme="majorHAnsi" w:hAnsiTheme="majorHAnsi" w:cs="Times"/>
          <w:color w:val="101010"/>
        </w:rPr>
        <w:t>disorders attributed to a cause can become more credible, vivid, and real for the affected person precisely for that reason, even if the cause is theorized or fictitious</w:t>
      </w:r>
      <w:r w:rsidR="00C70AC4">
        <w:rPr>
          <w:rFonts w:asciiTheme="majorHAnsi" w:hAnsiTheme="majorHAnsi" w:cs="Times"/>
          <w:color w:val="101010"/>
        </w:rPr>
        <w:t xml:space="preserve">” and that </w:t>
      </w:r>
      <w:r w:rsidR="00C70AC4">
        <w:rPr>
          <w:rFonts w:asciiTheme="majorHAnsi" w:hAnsiTheme="majorHAnsi"/>
        </w:rPr>
        <w:t>someone convinced he or she is wired to fail “</w:t>
      </w:r>
      <w:r w:rsidR="00C70AC4" w:rsidRPr="001D33D4">
        <w:rPr>
          <w:rFonts w:asciiTheme="majorHAnsi" w:hAnsiTheme="majorHAnsi" w:cs="Times"/>
          <w:color w:val="101010"/>
        </w:rPr>
        <w:t>could build up an expectation of failure that proves self-realizing</w:t>
      </w:r>
      <w:r w:rsidR="00C70AC4">
        <w:rPr>
          <w:rFonts w:asciiTheme="majorHAnsi" w:hAnsiTheme="majorHAnsi" w:cs="Times"/>
          <w:color w:val="101010"/>
        </w:rPr>
        <w:t xml:space="preserve">.”  </w:t>
      </w:r>
      <w:r w:rsidR="00C70AC4">
        <w:rPr>
          <w:rFonts w:asciiTheme="majorHAnsi" w:hAnsiTheme="majorHAnsi" w:cs="Times"/>
          <w:color w:val="101010"/>
        </w:rPr>
        <w:lastRenderedPageBreak/>
        <w:t xml:space="preserve">In short, diagnosing students with SLD-WE—as </w:t>
      </w:r>
      <w:r w:rsidR="0082018E">
        <w:rPr>
          <w:rFonts w:asciiTheme="majorHAnsi" w:hAnsiTheme="majorHAnsi" w:cs="Times"/>
          <w:color w:val="101010"/>
        </w:rPr>
        <w:t>if</w:t>
      </w:r>
      <w:r w:rsidR="00C70AC4">
        <w:rPr>
          <w:rFonts w:asciiTheme="majorHAnsi" w:hAnsiTheme="majorHAnsi" w:cs="Times"/>
          <w:color w:val="101010"/>
        </w:rPr>
        <w:t xml:space="preserve"> this mystery disorder explained the symptoms it consists of—could </w:t>
      </w:r>
      <w:r w:rsidR="00277030">
        <w:rPr>
          <w:rFonts w:asciiTheme="majorHAnsi" w:hAnsiTheme="majorHAnsi" w:cs="Times"/>
          <w:color w:val="101010"/>
        </w:rPr>
        <w:t>provoke</w:t>
      </w:r>
      <w:r w:rsidR="00C70AC4">
        <w:rPr>
          <w:rFonts w:asciiTheme="majorHAnsi" w:hAnsiTheme="majorHAnsi" w:cs="Times"/>
          <w:color w:val="101010"/>
        </w:rPr>
        <w:t xml:space="preserve"> the nocebo effect.</w:t>
      </w:r>
    </w:p>
    <w:p w14:paraId="2CC2FF1F" w14:textId="52F2778B" w:rsidR="009105D8" w:rsidRDefault="009105D8" w:rsidP="00421DF1">
      <w:pPr>
        <w:widowControl w:val="0"/>
        <w:autoSpaceDE w:val="0"/>
        <w:autoSpaceDN w:val="0"/>
        <w:adjustRightInd w:val="0"/>
        <w:spacing w:after="240" w:line="480" w:lineRule="auto"/>
        <w:ind w:firstLine="720"/>
        <w:rPr>
          <w:rFonts w:asciiTheme="majorHAnsi" w:hAnsiTheme="majorHAnsi" w:cs="Times"/>
        </w:rPr>
      </w:pPr>
      <w:r w:rsidRPr="00927EFC">
        <w:rPr>
          <w:rFonts w:asciiTheme="majorHAnsi" w:hAnsiTheme="majorHAnsi" w:cs="Times"/>
        </w:rPr>
        <w:t xml:space="preserve">Like SLD-WE, ADHD consists of a collection of symptoms; unlike SLD-WE, ADHD has caught on, the label itself is highly connotative, and crusaders on behalf of the diagnosis are convinced </w:t>
      </w:r>
      <w:r w:rsidR="00FB48C0">
        <w:rPr>
          <w:rFonts w:asciiTheme="majorHAnsi" w:hAnsiTheme="majorHAnsi" w:cs="Times"/>
        </w:rPr>
        <w:t xml:space="preserve">that </w:t>
      </w:r>
      <w:r w:rsidRPr="00927EFC">
        <w:rPr>
          <w:rFonts w:asciiTheme="majorHAnsi" w:hAnsiTheme="majorHAnsi" w:cs="Times"/>
        </w:rPr>
        <w:t>a neurological deficit</w:t>
      </w:r>
      <w:r w:rsidR="00FB48C0">
        <w:rPr>
          <w:rFonts w:asciiTheme="majorHAnsi" w:hAnsiTheme="majorHAnsi" w:cs="Times"/>
        </w:rPr>
        <w:t xml:space="preserve"> causes it</w:t>
      </w:r>
      <w:r w:rsidRPr="00927EFC">
        <w:rPr>
          <w:rFonts w:asciiTheme="majorHAnsi" w:hAnsiTheme="majorHAnsi" w:cs="Times"/>
        </w:rPr>
        <w:t xml:space="preserve">.  Students with ordinary academic troubles who diagnose themselves with a provocative disorder like ADHD, who believe in the diagnosis as if they themselves didn’t originate it and invest in this construct to justify behavior that could otherwise be deemed </w:t>
      </w:r>
      <w:r w:rsidR="00277030">
        <w:rPr>
          <w:rFonts w:asciiTheme="majorHAnsi" w:hAnsiTheme="majorHAnsi" w:cs="Times"/>
        </w:rPr>
        <w:t>cheating</w:t>
      </w:r>
      <w:r w:rsidRPr="00927EFC">
        <w:rPr>
          <w:rFonts w:asciiTheme="majorHAnsi" w:hAnsiTheme="majorHAnsi" w:cs="Times"/>
        </w:rPr>
        <w:t xml:space="preserve">, </w:t>
      </w:r>
      <w:r w:rsidR="00FB48C0">
        <w:rPr>
          <w:rFonts w:asciiTheme="majorHAnsi" w:hAnsiTheme="majorHAnsi" w:cs="Times"/>
        </w:rPr>
        <w:t xml:space="preserve">open themselves up to </w:t>
      </w:r>
      <w:r w:rsidRPr="00927EFC">
        <w:rPr>
          <w:rFonts w:asciiTheme="majorHAnsi" w:hAnsiTheme="majorHAnsi" w:cs="Times"/>
        </w:rPr>
        <w:t xml:space="preserve">the nocebo effect. </w:t>
      </w:r>
      <w:r w:rsidR="00221851">
        <w:rPr>
          <w:rFonts w:asciiTheme="majorHAnsi" w:hAnsiTheme="majorHAnsi" w:cs="Times"/>
        </w:rPr>
        <w:t xml:space="preserve"> </w:t>
      </w:r>
      <w:r w:rsidRPr="00927EFC">
        <w:rPr>
          <w:rFonts w:asciiTheme="majorHAnsi" w:hAnsiTheme="majorHAnsi" w:cs="Times"/>
        </w:rPr>
        <w:t xml:space="preserve">Quite in contrast to </w:t>
      </w:r>
      <w:r w:rsidR="006E3D56">
        <w:rPr>
          <w:rFonts w:asciiTheme="majorHAnsi" w:hAnsiTheme="majorHAnsi" w:cs="Times"/>
        </w:rPr>
        <w:t>someone</w:t>
      </w:r>
      <w:r w:rsidRPr="00927EFC">
        <w:rPr>
          <w:rFonts w:asciiTheme="majorHAnsi" w:hAnsiTheme="majorHAnsi" w:cs="Times"/>
        </w:rPr>
        <w:t xml:space="preserve"> who fakes ADHD to obtain a regular supply of stimulants, these students </w:t>
      </w:r>
      <w:r w:rsidR="006E3D56">
        <w:rPr>
          <w:rFonts w:asciiTheme="majorHAnsi" w:hAnsiTheme="majorHAnsi" w:cs="Times"/>
        </w:rPr>
        <w:t>don’t</w:t>
      </w:r>
      <w:r w:rsidRPr="00927EFC">
        <w:rPr>
          <w:rFonts w:asciiTheme="majorHAnsi" w:hAnsiTheme="majorHAnsi" w:cs="Times"/>
        </w:rPr>
        <w:t xml:space="preserve"> dissimulate.  Like Rachel, they </w:t>
      </w:r>
      <w:r w:rsidR="00502184">
        <w:rPr>
          <w:rFonts w:asciiTheme="majorHAnsi" w:hAnsiTheme="majorHAnsi" w:cs="Times"/>
          <w:i/>
        </w:rPr>
        <w:t>“really do think</w:t>
      </w:r>
      <w:r w:rsidRPr="002818D7">
        <w:rPr>
          <w:rFonts w:asciiTheme="majorHAnsi" w:hAnsiTheme="majorHAnsi" w:cs="Times"/>
          <w:i/>
        </w:rPr>
        <w:t>”</w:t>
      </w:r>
      <w:r w:rsidRPr="00927EFC">
        <w:rPr>
          <w:rFonts w:asciiTheme="majorHAnsi" w:hAnsiTheme="majorHAnsi" w:cs="Times"/>
        </w:rPr>
        <w:t xml:space="preserve"> </w:t>
      </w:r>
      <w:r w:rsidR="00502184">
        <w:rPr>
          <w:rFonts w:asciiTheme="majorHAnsi" w:hAnsiTheme="majorHAnsi" w:cs="Times"/>
        </w:rPr>
        <w:t xml:space="preserve">they have ADHD, </w:t>
      </w:r>
      <w:r w:rsidRPr="00927EFC">
        <w:rPr>
          <w:rFonts w:asciiTheme="majorHAnsi" w:hAnsiTheme="majorHAnsi" w:cs="Times"/>
        </w:rPr>
        <w:t xml:space="preserve">a belief that only makes things worse.  People have been known to sicken as a result of exposure to toxic fumes </w:t>
      </w:r>
      <w:r w:rsidR="00795083">
        <w:rPr>
          <w:rFonts w:asciiTheme="majorHAnsi" w:hAnsiTheme="majorHAnsi" w:cs="Times"/>
        </w:rPr>
        <w:t xml:space="preserve">that can’t be detected </w:t>
      </w:r>
      <w:r w:rsidR="00421DF1">
        <w:rPr>
          <w:rFonts w:asciiTheme="majorHAnsi" w:hAnsiTheme="majorHAnsi" w:cs="Times"/>
        </w:rPr>
        <w:t xml:space="preserve">but </w:t>
      </w:r>
      <w:r w:rsidR="00795083">
        <w:rPr>
          <w:rFonts w:asciiTheme="majorHAnsi" w:hAnsiTheme="majorHAnsi" w:cs="Times"/>
        </w:rPr>
        <w:t>seem to them to</w:t>
      </w:r>
      <w:r w:rsidR="00421DF1">
        <w:rPr>
          <w:rFonts w:asciiTheme="majorHAnsi" w:hAnsiTheme="majorHAnsi" w:cs="Times"/>
        </w:rPr>
        <w:t xml:space="preserve"> exist</w:t>
      </w:r>
      <w:r w:rsidRPr="00927EFC">
        <w:rPr>
          <w:rFonts w:asciiTheme="majorHAnsi" w:hAnsiTheme="majorHAnsi" w:cs="Times"/>
        </w:rPr>
        <w:t>.</w:t>
      </w:r>
      <w:r w:rsidRPr="00927EFC">
        <w:rPr>
          <w:rStyle w:val="EndnoteReference"/>
          <w:rFonts w:asciiTheme="majorHAnsi" w:hAnsiTheme="majorHAnsi" w:cs="Times"/>
        </w:rPr>
        <w:endnoteReference w:id="14"/>
      </w:r>
      <w:r w:rsidRPr="00927EFC">
        <w:rPr>
          <w:rFonts w:asciiTheme="majorHAnsi" w:hAnsiTheme="majorHAnsi" w:cs="Times"/>
        </w:rPr>
        <w:t xml:space="preserve">  </w:t>
      </w:r>
    </w:p>
    <w:p w14:paraId="430F6D03" w14:textId="1DEFD65C" w:rsidR="00927EFC" w:rsidRDefault="005841AF" w:rsidP="005841AF">
      <w:pPr>
        <w:widowControl w:val="0"/>
        <w:autoSpaceDE w:val="0"/>
        <w:autoSpaceDN w:val="0"/>
        <w:adjustRightInd w:val="0"/>
        <w:spacing w:after="240" w:line="480" w:lineRule="auto"/>
        <w:ind w:firstLine="720"/>
        <w:rPr>
          <w:rFonts w:asciiTheme="majorHAnsi" w:hAnsiTheme="majorHAnsi" w:cs="Times"/>
        </w:rPr>
      </w:pPr>
      <w:r w:rsidRPr="00587619">
        <w:rPr>
          <w:rFonts w:asciiTheme="majorHAnsi" w:hAnsiTheme="majorHAnsi" w:cs="Times"/>
        </w:rPr>
        <w:t xml:space="preserve">Illuminating in this connection is </w:t>
      </w:r>
      <w:r w:rsidR="00397FFE">
        <w:rPr>
          <w:rFonts w:asciiTheme="majorHAnsi" w:hAnsiTheme="majorHAnsi" w:cs="Times"/>
        </w:rPr>
        <w:t>a 2016 article</w:t>
      </w:r>
      <w:r w:rsidRPr="00587619">
        <w:rPr>
          <w:rFonts w:asciiTheme="majorHAnsi" w:hAnsiTheme="majorHAnsi" w:cs="Times"/>
        </w:rPr>
        <w:t xml:space="preserve"> based on interviews with college students in </w:t>
      </w:r>
      <w:r w:rsidR="00397FFE">
        <w:rPr>
          <w:rFonts w:asciiTheme="majorHAnsi" w:hAnsiTheme="majorHAnsi" w:cs="Times"/>
        </w:rPr>
        <w:t>the UK</w:t>
      </w:r>
      <w:r w:rsidRPr="00587619">
        <w:rPr>
          <w:rFonts w:asciiTheme="majorHAnsi" w:hAnsiTheme="majorHAnsi" w:cs="Times"/>
        </w:rPr>
        <w:t xml:space="preserve"> who use stimulants (“neuroenhancers”) without a prescription as study aids.  Like their American counterparts, </w:t>
      </w:r>
      <w:r>
        <w:rPr>
          <w:rFonts w:asciiTheme="majorHAnsi" w:hAnsiTheme="majorHAnsi" w:cs="Times"/>
        </w:rPr>
        <w:t>these</w:t>
      </w:r>
      <w:r w:rsidRPr="00587619">
        <w:rPr>
          <w:rFonts w:asciiTheme="majorHAnsi" w:hAnsiTheme="majorHAnsi" w:cs="Times"/>
        </w:rPr>
        <w:t xml:space="preserve"> students find themselves more focused and purposeful on the drugs; compare them to caffeine; draw a pointed contrast between illegal drugs and stimulants</w:t>
      </w:r>
      <w:r>
        <w:rPr>
          <w:rFonts w:asciiTheme="majorHAnsi" w:hAnsiTheme="majorHAnsi" w:cs="Times"/>
        </w:rPr>
        <w:t>,</w:t>
      </w:r>
      <w:r w:rsidRPr="00587619">
        <w:rPr>
          <w:rFonts w:asciiTheme="majorHAnsi" w:hAnsiTheme="majorHAnsi" w:cs="Times"/>
        </w:rPr>
        <w:t xml:space="preserve"> and between taking stimulants to get high and taking them to get academic work done; and make sure to offer what sound like rationalizations of their drug intake.  In the case of the UK students </w:t>
      </w:r>
      <w:r w:rsidR="008E3EB9">
        <w:rPr>
          <w:rFonts w:asciiTheme="majorHAnsi" w:hAnsiTheme="majorHAnsi" w:cs="Times"/>
        </w:rPr>
        <w:t>a key</w:t>
      </w:r>
      <w:r w:rsidRPr="00587619">
        <w:rPr>
          <w:rFonts w:asciiTheme="majorHAnsi" w:hAnsiTheme="majorHAnsi" w:cs="Times"/>
        </w:rPr>
        <w:t xml:space="preserve"> rationalization appears to be that </w:t>
      </w:r>
      <w:r w:rsidR="008C15A0">
        <w:rPr>
          <w:rFonts w:asciiTheme="majorHAnsi" w:hAnsiTheme="majorHAnsi" w:cs="Times"/>
        </w:rPr>
        <w:t>they’re</w:t>
      </w:r>
      <w:r w:rsidRPr="00587619">
        <w:rPr>
          <w:rFonts w:asciiTheme="majorHAnsi" w:hAnsiTheme="majorHAnsi" w:cs="Times"/>
        </w:rPr>
        <w:t xml:space="preserve"> less “organized” than their peers and stimulants enable them to “catch up.”  However, not once do these students </w:t>
      </w:r>
      <w:r>
        <w:rPr>
          <w:rFonts w:asciiTheme="majorHAnsi" w:hAnsiTheme="majorHAnsi" w:cs="Times"/>
        </w:rPr>
        <w:t xml:space="preserve">link their </w:t>
      </w:r>
      <w:r w:rsidR="00CC7F1F">
        <w:rPr>
          <w:rFonts w:asciiTheme="majorHAnsi" w:hAnsiTheme="majorHAnsi" w:cs="Times"/>
        </w:rPr>
        <w:lastRenderedPageBreak/>
        <w:t>troubles</w:t>
      </w:r>
      <w:r>
        <w:rPr>
          <w:rFonts w:asciiTheme="majorHAnsi" w:hAnsiTheme="majorHAnsi" w:cs="Times"/>
        </w:rPr>
        <w:t xml:space="preserve"> to a disorder or </w:t>
      </w:r>
      <w:r w:rsidRPr="00587619">
        <w:rPr>
          <w:rFonts w:asciiTheme="majorHAnsi" w:hAnsiTheme="majorHAnsi" w:cs="Times"/>
        </w:rPr>
        <w:t>suggest that their response to stimulant proves they have a disorder</w:t>
      </w:r>
      <w:r>
        <w:rPr>
          <w:rFonts w:asciiTheme="majorHAnsi" w:hAnsiTheme="majorHAnsi" w:cs="Times"/>
        </w:rPr>
        <w:t xml:space="preserve">.  </w:t>
      </w:r>
      <w:r w:rsidRPr="00587619">
        <w:rPr>
          <w:rFonts w:asciiTheme="majorHAnsi" w:hAnsiTheme="majorHAnsi" w:cs="Times"/>
        </w:rPr>
        <w:t xml:space="preserve">In fact, the article doesn’t mention ADHD, no doubt because ADHD is not the looming presence in the UK that it </w:t>
      </w:r>
      <w:r>
        <w:rPr>
          <w:rFonts w:asciiTheme="majorHAnsi" w:hAnsiTheme="majorHAnsi" w:cs="Times"/>
        </w:rPr>
        <w:t>has become</w:t>
      </w:r>
      <w:r w:rsidRPr="00587619">
        <w:rPr>
          <w:rFonts w:asciiTheme="majorHAnsi" w:hAnsiTheme="majorHAnsi" w:cs="Times"/>
        </w:rPr>
        <w:t xml:space="preserve"> in the US.</w:t>
      </w:r>
      <w:r w:rsidRPr="00587619">
        <w:rPr>
          <w:rStyle w:val="EndnoteReference"/>
          <w:rFonts w:asciiTheme="majorHAnsi" w:hAnsiTheme="majorHAnsi" w:cs="Times"/>
        </w:rPr>
        <w:endnoteReference w:id="15"/>
      </w:r>
    </w:p>
    <w:p w14:paraId="04A273EB" w14:textId="77777777" w:rsidR="005841AF" w:rsidRPr="00927EFC" w:rsidRDefault="005841AF" w:rsidP="005841AF">
      <w:pPr>
        <w:widowControl w:val="0"/>
        <w:autoSpaceDE w:val="0"/>
        <w:autoSpaceDN w:val="0"/>
        <w:adjustRightInd w:val="0"/>
        <w:spacing w:after="240" w:line="480" w:lineRule="auto"/>
        <w:ind w:firstLine="720"/>
        <w:rPr>
          <w:rFonts w:asciiTheme="majorHAnsi" w:hAnsiTheme="majorHAnsi" w:cs="Times"/>
        </w:rPr>
      </w:pPr>
    </w:p>
    <w:p w14:paraId="20C047D8" w14:textId="5061D71C" w:rsidR="00927EFC" w:rsidRDefault="00927EFC" w:rsidP="00A24549">
      <w:pPr>
        <w:spacing w:line="480" w:lineRule="auto"/>
        <w:jc w:val="center"/>
        <w:rPr>
          <w:rFonts w:asciiTheme="majorHAnsi" w:hAnsiTheme="majorHAnsi" w:cs="Times"/>
          <w:b/>
        </w:rPr>
      </w:pPr>
      <w:r>
        <w:rPr>
          <w:rFonts w:asciiTheme="majorHAnsi" w:hAnsiTheme="majorHAnsi" w:cs="Times"/>
          <w:b/>
        </w:rPr>
        <w:t>*</w:t>
      </w:r>
    </w:p>
    <w:p w14:paraId="0B90E304" w14:textId="77777777" w:rsidR="00927EFC" w:rsidRPr="008D4605" w:rsidRDefault="00927EFC" w:rsidP="00A24549">
      <w:pPr>
        <w:spacing w:line="480" w:lineRule="auto"/>
        <w:rPr>
          <w:rFonts w:asciiTheme="majorHAnsi" w:hAnsiTheme="majorHAnsi" w:cs="Times"/>
        </w:rPr>
      </w:pPr>
    </w:p>
    <w:p w14:paraId="5FFA7940" w14:textId="7A783B6A" w:rsidR="00424E1C" w:rsidRPr="00DB6130" w:rsidRDefault="00927EFC" w:rsidP="00A24549">
      <w:pPr>
        <w:spacing w:line="480" w:lineRule="auto"/>
        <w:rPr>
          <w:rFonts w:asciiTheme="majorHAnsi" w:hAnsiTheme="majorHAnsi" w:cs="Times"/>
        </w:rPr>
      </w:pPr>
      <w:r w:rsidRPr="008D4605">
        <w:rPr>
          <w:rFonts w:asciiTheme="majorHAnsi" w:hAnsiTheme="majorHAnsi" w:cs="Times"/>
        </w:rPr>
        <w:tab/>
      </w:r>
      <w:r w:rsidR="00424E1C" w:rsidRPr="00DB6130">
        <w:rPr>
          <w:rFonts w:asciiTheme="majorHAnsi" w:hAnsiTheme="majorHAnsi" w:cs="Times"/>
        </w:rPr>
        <w:t xml:space="preserve">With </w:t>
      </w:r>
      <w:r w:rsidR="005841AF">
        <w:rPr>
          <w:rFonts w:asciiTheme="majorHAnsi" w:hAnsiTheme="majorHAnsi" w:cs="Times"/>
        </w:rPr>
        <w:t xml:space="preserve">American </w:t>
      </w:r>
      <w:r w:rsidR="00424E1C" w:rsidRPr="00DB6130">
        <w:rPr>
          <w:rFonts w:asciiTheme="majorHAnsi" w:hAnsiTheme="majorHAnsi" w:cs="Times"/>
        </w:rPr>
        <w:t xml:space="preserve">colleges and universities flooded with stimulants as a direct result of the rampant overdiagnosis of ADHD, it might seem that the wise administrative course is to do nothing rather than pretend to manage </w:t>
      </w:r>
      <w:r w:rsidR="00DB6130" w:rsidRPr="00DB6130">
        <w:rPr>
          <w:rFonts w:asciiTheme="majorHAnsi" w:hAnsiTheme="majorHAnsi" w:cs="Times"/>
        </w:rPr>
        <w:t>the</w:t>
      </w:r>
      <w:r w:rsidR="00424E1C" w:rsidRPr="00DB6130">
        <w:rPr>
          <w:rFonts w:asciiTheme="majorHAnsi" w:hAnsiTheme="majorHAnsi" w:cs="Times"/>
        </w:rPr>
        <w:t xml:space="preserve"> unmanageable.  Unlike plagiarism, the illegal use of stimulants as </w:t>
      </w:r>
      <w:r w:rsidR="003560EB" w:rsidRPr="00DB6130">
        <w:rPr>
          <w:rFonts w:asciiTheme="majorHAnsi" w:hAnsiTheme="majorHAnsi" w:cs="Times"/>
        </w:rPr>
        <w:t>a study aid</w:t>
      </w:r>
      <w:r w:rsidR="00424E1C" w:rsidRPr="00DB6130">
        <w:rPr>
          <w:rFonts w:asciiTheme="majorHAnsi" w:hAnsiTheme="majorHAnsi" w:cs="Times"/>
        </w:rPr>
        <w:t xml:space="preserve"> leaves no evidence, after all.  For campuses with an honors code, making the use of non-prescribed stimulants or the failure to report such use an honors offense might be an attractive idea, but could end up making a joke of the code itself.  For students who think of stimulants as high-grade caffeine, a shaming campaign makes </w:t>
      </w:r>
      <w:r w:rsidR="004425E7">
        <w:rPr>
          <w:rFonts w:asciiTheme="majorHAnsi" w:hAnsiTheme="majorHAnsi" w:cs="Times"/>
        </w:rPr>
        <w:t xml:space="preserve">about </w:t>
      </w:r>
      <w:r w:rsidR="00424E1C" w:rsidRPr="00DB6130">
        <w:rPr>
          <w:rFonts w:asciiTheme="majorHAnsi" w:hAnsiTheme="majorHAnsi" w:cs="Times"/>
        </w:rPr>
        <w:t xml:space="preserve">as much sense as criminalizing coffee.  A </w:t>
      </w:r>
      <w:r w:rsidR="003560EB" w:rsidRPr="00DB6130">
        <w:rPr>
          <w:rFonts w:asciiTheme="majorHAnsi" w:hAnsiTheme="majorHAnsi" w:cs="Times"/>
        </w:rPr>
        <w:t>campaign</w:t>
      </w:r>
      <w:r w:rsidR="00424E1C" w:rsidRPr="00DB6130">
        <w:rPr>
          <w:rFonts w:asciiTheme="majorHAnsi" w:hAnsiTheme="majorHAnsi" w:cs="Times"/>
        </w:rPr>
        <w:t xml:space="preserve"> informing students that response to a stimulant does </w:t>
      </w:r>
      <w:r w:rsidR="00424E1C" w:rsidRPr="00DB6130">
        <w:rPr>
          <w:rFonts w:asciiTheme="majorHAnsi" w:hAnsiTheme="majorHAnsi" w:cs="Times"/>
          <w:i/>
        </w:rPr>
        <w:t xml:space="preserve">not </w:t>
      </w:r>
      <w:r w:rsidR="00424E1C" w:rsidRPr="00DB6130">
        <w:rPr>
          <w:rFonts w:asciiTheme="majorHAnsi" w:hAnsiTheme="majorHAnsi" w:cs="Times"/>
        </w:rPr>
        <w:t xml:space="preserve">establish ADHD, because anyone and everyone responds, could well serve as an advertisement for the controlled substance.  </w:t>
      </w:r>
      <w:r w:rsidR="00DB6130" w:rsidRPr="00DB6130">
        <w:rPr>
          <w:rFonts w:asciiTheme="majorHAnsi" w:hAnsiTheme="majorHAnsi" w:cs="Times"/>
        </w:rPr>
        <w:t xml:space="preserve">Assuming stimulants actually enhance performance on tests as opposed to providing feelings of focus, they would be like steroids.  </w:t>
      </w:r>
      <w:r w:rsidR="00424E1C" w:rsidRPr="00DB6130">
        <w:rPr>
          <w:rFonts w:asciiTheme="majorHAnsi" w:hAnsiTheme="majorHAnsi" w:cs="Times"/>
        </w:rPr>
        <w:t xml:space="preserve">That baseball players hit more home runs on steroids doesn’t mean they were suffering from a disorder </w:t>
      </w:r>
      <w:r w:rsidR="0038348E" w:rsidRPr="00DB6130">
        <w:rPr>
          <w:rFonts w:asciiTheme="majorHAnsi" w:hAnsiTheme="majorHAnsi" w:cs="Times"/>
        </w:rPr>
        <w:t>remedied by steroids</w:t>
      </w:r>
      <w:r w:rsidR="00424E1C" w:rsidRPr="00DB6130">
        <w:rPr>
          <w:rFonts w:asciiTheme="majorHAnsi" w:hAnsiTheme="majorHAnsi" w:cs="Times"/>
        </w:rPr>
        <w:t xml:space="preserve">.  To </w:t>
      </w:r>
      <w:r w:rsidR="0038348E" w:rsidRPr="00DB6130">
        <w:rPr>
          <w:rFonts w:asciiTheme="majorHAnsi" w:hAnsiTheme="majorHAnsi" w:cs="Times"/>
        </w:rPr>
        <w:t>proclaim this</w:t>
      </w:r>
      <w:r w:rsidR="00424E1C" w:rsidRPr="00DB6130">
        <w:rPr>
          <w:rFonts w:asciiTheme="majorHAnsi" w:hAnsiTheme="majorHAnsi" w:cs="Times"/>
        </w:rPr>
        <w:t xml:space="preserve"> on posters would be fatal, however.</w:t>
      </w:r>
    </w:p>
    <w:p w14:paraId="58E0C526" w14:textId="264C86E8" w:rsidR="00424E1C" w:rsidRPr="008D4605" w:rsidRDefault="00424E1C" w:rsidP="00A24549">
      <w:pPr>
        <w:spacing w:line="480" w:lineRule="auto"/>
        <w:ind w:firstLine="720"/>
        <w:rPr>
          <w:rFonts w:asciiTheme="majorHAnsi" w:hAnsiTheme="majorHAnsi" w:cs="Times"/>
        </w:rPr>
      </w:pPr>
      <w:r w:rsidRPr="008D4605">
        <w:rPr>
          <w:rFonts w:asciiTheme="majorHAnsi" w:hAnsiTheme="majorHAnsi" w:cs="Times"/>
        </w:rPr>
        <w:lastRenderedPageBreak/>
        <w:t>One measure institutions of learning can take</w:t>
      </w:r>
      <w:r>
        <w:rPr>
          <w:rFonts w:asciiTheme="majorHAnsi" w:hAnsiTheme="majorHAnsi" w:cs="Times"/>
        </w:rPr>
        <w:t xml:space="preserve"> to </w:t>
      </w:r>
      <w:r w:rsidR="004425E7">
        <w:rPr>
          <w:rFonts w:asciiTheme="majorHAnsi" w:hAnsiTheme="majorHAnsi" w:cs="Times"/>
        </w:rPr>
        <w:t>deter</w:t>
      </w:r>
      <w:r>
        <w:rPr>
          <w:rFonts w:asciiTheme="majorHAnsi" w:hAnsiTheme="majorHAnsi" w:cs="Times"/>
        </w:rPr>
        <w:t xml:space="preserve"> the ab</w:t>
      </w:r>
      <w:r w:rsidR="00DB6130">
        <w:rPr>
          <w:rFonts w:asciiTheme="majorHAnsi" w:hAnsiTheme="majorHAnsi" w:cs="Times"/>
        </w:rPr>
        <w:t>use of stimulants</w:t>
      </w:r>
      <w:r w:rsidR="00294944">
        <w:rPr>
          <w:rFonts w:asciiTheme="majorHAnsi" w:hAnsiTheme="majorHAnsi" w:cs="Times"/>
        </w:rPr>
        <w:t>,</w:t>
      </w:r>
      <w:r w:rsidR="00DB6130">
        <w:rPr>
          <w:rFonts w:asciiTheme="majorHAnsi" w:hAnsiTheme="majorHAnsi" w:cs="Times"/>
        </w:rPr>
        <w:t xml:space="preserve"> and the </w:t>
      </w:r>
      <w:r>
        <w:rPr>
          <w:rFonts w:asciiTheme="majorHAnsi" w:hAnsiTheme="majorHAnsi" w:cs="Times"/>
        </w:rPr>
        <w:t>fallacies and delusi</w:t>
      </w:r>
      <w:r w:rsidR="00294944">
        <w:rPr>
          <w:rFonts w:asciiTheme="majorHAnsi" w:hAnsiTheme="majorHAnsi" w:cs="Times"/>
        </w:rPr>
        <w:t>ons to which they give rise,</w:t>
      </w:r>
      <w:r>
        <w:rPr>
          <w:rFonts w:asciiTheme="majorHAnsi" w:hAnsiTheme="majorHAnsi" w:cs="Times"/>
        </w:rPr>
        <w:t xml:space="preserve"> is simply to make the drugs </w:t>
      </w:r>
      <w:r w:rsidR="00294944">
        <w:rPr>
          <w:rFonts w:asciiTheme="majorHAnsi" w:hAnsiTheme="majorHAnsi" w:cs="Times"/>
        </w:rPr>
        <w:t>useless</w:t>
      </w:r>
      <w:r>
        <w:rPr>
          <w:rFonts w:asciiTheme="majorHAnsi" w:hAnsiTheme="majorHAnsi" w:cs="Times"/>
        </w:rPr>
        <w:t xml:space="preserve">.  This they can do </w:t>
      </w:r>
      <w:r w:rsidR="00C071EB">
        <w:rPr>
          <w:rFonts w:asciiTheme="majorHAnsi" w:hAnsiTheme="majorHAnsi" w:cs="Times"/>
        </w:rPr>
        <w:t xml:space="preserve">to some degree </w:t>
      </w:r>
      <w:r>
        <w:rPr>
          <w:rFonts w:asciiTheme="majorHAnsi" w:hAnsiTheme="majorHAnsi" w:cs="Times"/>
        </w:rPr>
        <w:t xml:space="preserve">by requiring more of the work stimulants </w:t>
      </w:r>
      <w:r w:rsidR="007416D7">
        <w:rPr>
          <w:rFonts w:asciiTheme="majorHAnsi" w:hAnsiTheme="majorHAnsi" w:cs="Times"/>
        </w:rPr>
        <w:t>can’t</w:t>
      </w:r>
      <w:r>
        <w:rPr>
          <w:rFonts w:asciiTheme="majorHAnsi" w:hAnsiTheme="majorHAnsi" w:cs="Times"/>
        </w:rPr>
        <w:t xml:space="preserve"> </w:t>
      </w:r>
      <w:r w:rsidR="007416D7">
        <w:rPr>
          <w:rFonts w:asciiTheme="majorHAnsi" w:hAnsiTheme="majorHAnsi" w:cs="Times"/>
        </w:rPr>
        <w:t xml:space="preserve">possibly </w:t>
      </w:r>
      <w:r>
        <w:rPr>
          <w:rFonts w:asciiTheme="majorHAnsi" w:hAnsiTheme="majorHAnsi" w:cs="Times"/>
        </w:rPr>
        <w:t>improve</w:t>
      </w:r>
      <w:r w:rsidRPr="008D4605">
        <w:rPr>
          <w:rFonts w:asciiTheme="majorHAnsi" w:hAnsiTheme="majorHAnsi" w:cs="Times"/>
        </w:rPr>
        <w:t xml:space="preserve">—in particular, writing.  </w:t>
      </w:r>
      <w:r w:rsidR="00176F11">
        <w:rPr>
          <w:rFonts w:asciiTheme="majorHAnsi" w:hAnsiTheme="majorHAnsi" w:cs="Times"/>
        </w:rPr>
        <w:t xml:space="preserve">While some students reportedly feel that when </w:t>
      </w:r>
      <w:r w:rsidR="006B4AFB">
        <w:rPr>
          <w:rFonts w:asciiTheme="majorHAnsi" w:hAnsiTheme="majorHAnsi" w:cs="Times"/>
        </w:rPr>
        <w:t>they’re</w:t>
      </w:r>
      <w:r w:rsidR="00176F11">
        <w:rPr>
          <w:rFonts w:asciiTheme="majorHAnsi" w:hAnsiTheme="majorHAnsi" w:cs="Times"/>
        </w:rPr>
        <w:t xml:space="preserve"> on Adderall their papers virtually </w:t>
      </w:r>
      <w:r w:rsidR="006B4AFB">
        <w:rPr>
          <w:rFonts w:asciiTheme="majorHAnsi" w:hAnsiTheme="majorHAnsi" w:cs="Times"/>
        </w:rPr>
        <w:t>compose</w:t>
      </w:r>
      <w:r w:rsidR="00176F11">
        <w:rPr>
          <w:rFonts w:asciiTheme="majorHAnsi" w:hAnsiTheme="majorHAnsi" w:cs="Times"/>
        </w:rPr>
        <w:t xml:space="preserve"> themselves,</w:t>
      </w:r>
      <w:r w:rsidR="002F42FC">
        <w:rPr>
          <w:rStyle w:val="EndnoteReference"/>
          <w:rFonts w:asciiTheme="majorHAnsi" w:hAnsiTheme="majorHAnsi" w:cs="Times"/>
        </w:rPr>
        <w:endnoteReference w:id="16"/>
      </w:r>
      <w:r w:rsidR="00176F11">
        <w:rPr>
          <w:rFonts w:asciiTheme="majorHAnsi" w:hAnsiTheme="majorHAnsi" w:cs="Times"/>
        </w:rPr>
        <w:t xml:space="preserve"> one wonders how this </w:t>
      </w:r>
      <w:r w:rsidR="008376A3">
        <w:rPr>
          <w:rFonts w:asciiTheme="majorHAnsi" w:hAnsiTheme="majorHAnsi" w:cs="Times"/>
        </w:rPr>
        <w:t>automatic writing looks to the undrugged</w:t>
      </w:r>
      <w:r w:rsidR="00176F11">
        <w:rPr>
          <w:rFonts w:asciiTheme="majorHAnsi" w:hAnsiTheme="majorHAnsi" w:cs="Times"/>
        </w:rPr>
        <w:t xml:space="preserve"> reader.  </w:t>
      </w:r>
      <w:r w:rsidRPr="008D4605">
        <w:rPr>
          <w:rFonts w:asciiTheme="majorHAnsi" w:hAnsiTheme="majorHAnsi" w:cs="Times"/>
        </w:rPr>
        <w:t xml:space="preserve">Stimulants help you cram.  </w:t>
      </w:r>
      <w:r w:rsidR="002F42FC">
        <w:rPr>
          <w:rFonts w:asciiTheme="majorHAnsi" w:hAnsiTheme="majorHAnsi" w:cs="Times"/>
        </w:rPr>
        <w:t>N</w:t>
      </w:r>
      <w:r w:rsidRPr="008D4605">
        <w:rPr>
          <w:rFonts w:asciiTheme="majorHAnsi" w:hAnsiTheme="majorHAnsi" w:cs="Times"/>
        </w:rPr>
        <w:t xml:space="preserve">o one to my knowledge </w:t>
      </w:r>
      <w:r w:rsidR="00502184">
        <w:rPr>
          <w:rFonts w:asciiTheme="majorHAnsi" w:hAnsiTheme="majorHAnsi" w:cs="Times"/>
        </w:rPr>
        <w:t>credibly</w:t>
      </w:r>
      <w:r w:rsidRPr="008D4605">
        <w:rPr>
          <w:rFonts w:asciiTheme="majorHAnsi" w:hAnsiTheme="majorHAnsi" w:cs="Times"/>
        </w:rPr>
        <w:t xml:space="preserve"> </w:t>
      </w:r>
      <w:r w:rsidR="0013005A">
        <w:rPr>
          <w:rFonts w:asciiTheme="majorHAnsi" w:hAnsiTheme="majorHAnsi" w:cs="Times"/>
        </w:rPr>
        <w:t>suggests</w:t>
      </w:r>
      <w:r w:rsidRPr="008D4605">
        <w:rPr>
          <w:rFonts w:asciiTheme="majorHAnsi" w:hAnsiTheme="majorHAnsi" w:cs="Times"/>
        </w:rPr>
        <w:t xml:space="preserve"> that they make you more </w:t>
      </w:r>
      <w:r w:rsidR="001F59BB">
        <w:rPr>
          <w:rFonts w:asciiTheme="majorHAnsi" w:hAnsiTheme="majorHAnsi" w:cs="Times"/>
        </w:rPr>
        <w:t xml:space="preserve">cogent and </w:t>
      </w:r>
      <w:r w:rsidRPr="008D4605">
        <w:rPr>
          <w:rFonts w:asciiTheme="majorHAnsi" w:hAnsiTheme="majorHAnsi" w:cs="Times"/>
        </w:rPr>
        <w:t>articulat</w:t>
      </w:r>
      <w:r w:rsidR="006B4AFB">
        <w:rPr>
          <w:rFonts w:asciiTheme="majorHAnsi" w:hAnsiTheme="majorHAnsi" w:cs="Times"/>
        </w:rPr>
        <w:t>e</w:t>
      </w:r>
      <w:r w:rsidRPr="008D4605">
        <w:rPr>
          <w:rFonts w:asciiTheme="majorHAnsi" w:hAnsiTheme="majorHAnsi" w:cs="Times"/>
        </w:rPr>
        <w:t xml:space="preserve">, or that they </w:t>
      </w:r>
      <w:r w:rsidR="006B4AFB">
        <w:rPr>
          <w:rFonts w:asciiTheme="majorHAnsi" w:hAnsiTheme="majorHAnsi" w:cs="Times"/>
        </w:rPr>
        <w:t xml:space="preserve">abolish the need to revise, or that they </w:t>
      </w:r>
      <w:r w:rsidRPr="008D4605">
        <w:rPr>
          <w:rFonts w:asciiTheme="majorHAnsi" w:hAnsiTheme="majorHAnsi" w:cs="Times"/>
        </w:rPr>
        <w:t>substitute in any way for practice in written expression.</w:t>
      </w:r>
      <w:r>
        <w:rPr>
          <w:rFonts w:asciiTheme="majorHAnsi" w:hAnsiTheme="majorHAnsi" w:cs="Times"/>
        </w:rPr>
        <w:t xml:space="preserve">  A paper scrawled in the middle of the night before the due date is going to show it, whether or not the author was on Adderall.  Good papers aren’t written in one great sitting. </w:t>
      </w:r>
    </w:p>
    <w:p w14:paraId="26B4DCB5" w14:textId="39395C35" w:rsidR="00243381" w:rsidRPr="001252C9" w:rsidRDefault="00766307" w:rsidP="00A24549">
      <w:pPr>
        <w:spacing w:line="480" w:lineRule="auto"/>
        <w:rPr>
          <w:rFonts w:asciiTheme="majorHAnsi" w:hAnsiTheme="majorHAnsi" w:cs="Times"/>
        </w:rPr>
      </w:pPr>
      <w:r>
        <w:rPr>
          <w:rFonts w:asciiTheme="majorHAnsi" w:hAnsiTheme="majorHAnsi" w:cs="Times"/>
          <w:b/>
        </w:rPr>
        <w:tab/>
      </w:r>
      <w:r w:rsidR="0065537A" w:rsidRPr="0065537A">
        <w:rPr>
          <w:rFonts w:asciiTheme="majorHAnsi" w:hAnsiTheme="majorHAnsi" w:cs="Times"/>
        </w:rPr>
        <w:t xml:space="preserve">Though </w:t>
      </w:r>
      <w:r w:rsidR="0065537A">
        <w:rPr>
          <w:rFonts w:asciiTheme="majorHAnsi" w:hAnsiTheme="majorHAnsi" w:cs="Times"/>
        </w:rPr>
        <w:t xml:space="preserve">the myth that stimulants </w:t>
      </w:r>
      <w:r w:rsidR="004315DA">
        <w:rPr>
          <w:rFonts w:asciiTheme="majorHAnsi" w:hAnsiTheme="majorHAnsi" w:cs="Times"/>
        </w:rPr>
        <w:t xml:space="preserve">serve as a nocturnal muse </w:t>
      </w:r>
      <w:r w:rsidR="0065537A">
        <w:rPr>
          <w:rFonts w:asciiTheme="majorHAnsi" w:hAnsiTheme="majorHAnsi" w:cs="Times"/>
        </w:rPr>
        <w:t>may prove hard to slay, t</w:t>
      </w:r>
      <w:r w:rsidR="00243381" w:rsidRPr="003B24B8">
        <w:rPr>
          <w:rFonts w:asciiTheme="majorHAnsi" w:hAnsiTheme="majorHAnsi" w:cs="Times"/>
        </w:rPr>
        <w:t xml:space="preserve">he less students </w:t>
      </w:r>
      <w:r w:rsidR="00243381">
        <w:rPr>
          <w:rFonts w:asciiTheme="majorHAnsi" w:hAnsiTheme="majorHAnsi" w:cs="Times"/>
        </w:rPr>
        <w:t>resort to</w:t>
      </w:r>
      <w:r w:rsidR="00243381" w:rsidRPr="003B24B8">
        <w:rPr>
          <w:rFonts w:asciiTheme="majorHAnsi" w:hAnsiTheme="majorHAnsi" w:cs="Times"/>
        </w:rPr>
        <w:t xml:space="preserve"> stimulants as </w:t>
      </w:r>
      <w:r w:rsidR="0065537A">
        <w:rPr>
          <w:rFonts w:asciiTheme="majorHAnsi" w:hAnsiTheme="majorHAnsi" w:cs="Times"/>
        </w:rPr>
        <w:t>performance enhancers</w:t>
      </w:r>
      <w:r w:rsidR="00243381" w:rsidRPr="00DB6130">
        <w:rPr>
          <w:rFonts w:asciiTheme="majorHAnsi" w:hAnsiTheme="majorHAnsi" w:cs="Times"/>
        </w:rPr>
        <w:t xml:space="preserve"> the less liable they are to the noxious fallacy that they have must ADHD because stimulants make them more </w:t>
      </w:r>
      <w:r w:rsidR="00243381">
        <w:rPr>
          <w:rFonts w:asciiTheme="majorHAnsi" w:hAnsiTheme="majorHAnsi" w:cs="Times"/>
        </w:rPr>
        <w:t>focused</w:t>
      </w:r>
      <w:r w:rsidR="00243381" w:rsidRPr="00DB6130">
        <w:rPr>
          <w:rFonts w:asciiTheme="majorHAnsi" w:hAnsiTheme="majorHAnsi" w:cs="Times"/>
        </w:rPr>
        <w:t xml:space="preserve"> or whatnot.  The notion that you have ADHD if</w:t>
      </w:r>
      <w:r w:rsidR="00243381">
        <w:rPr>
          <w:rFonts w:asciiTheme="majorHAnsi" w:hAnsiTheme="majorHAnsi" w:cs="Times"/>
        </w:rPr>
        <w:t xml:space="preserve"> you </w:t>
      </w:r>
      <w:r w:rsidR="0066788B">
        <w:rPr>
          <w:rFonts w:asciiTheme="majorHAnsi" w:hAnsiTheme="majorHAnsi" w:cs="Times"/>
        </w:rPr>
        <w:t>react</w:t>
      </w:r>
      <w:r w:rsidR="00243381">
        <w:rPr>
          <w:rFonts w:asciiTheme="majorHAnsi" w:hAnsiTheme="majorHAnsi" w:cs="Times"/>
        </w:rPr>
        <w:t xml:space="preserve"> to ADHD medication is all the more </w:t>
      </w:r>
      <w:r w:rsidR="00243381" w:rsidRPr="00DB6130">
        <w:rPr>
          <w:rFonts w:asciiTheme="majorHAnsi" w:hAnsiTheme="majorHAnsi" w:cs="Times"/>
        </w:rPr>
        <w:t>misleading because it lo</w:t>
      </w:r>
      <w:r w:rsidR="00243381">
        <w:rPr>
          <w:rFonts w:asciiTheme="majorHAnsi" w:hAnsiTheme="majorHAnsi" w:cs="Times"/>
        </w:rPr>
        <w:t>oks like it makes perfect sense</w:t>
      </w:r>
      <w:r w:rsidR="00243381" w:rsidRPr="00DB6130">
        <w:rPr>
          <w:rFonts w:asciiTheme="majorHAnsi" w:hAnsiTheme="majorHAnsi" w:cs="Times"/>
        </w:rPr>
        <w:t xml:space="preserve">.  The student who </w:t>
      </w:r>
      <w:r w:rsidR="00421DF1">
        <w:rPr>
          <w:rFonts w:asciiTheme="majorHAnsi" w:hAnsiTheme="majorHAnsi" w:cs="Times"/>
        </w:rPr>
        <w:t>persuades</w:t>
      </w:r>
      <w:r w:rsidR="00243381" w:rsidRPr="00DB6130">
        <w:rPr>
          <w:rFonts w:asciiTheme="majorHAnsi" w:hAnsiTheme="majorHAnsi" w:cs="Times"/>
        </w:rPr>
        <w:t xml:space="preserve"> herself that she has ADHD because she feels better on Adderall, and then seeks out Adderall because she has a confirmed case of ADHD, has gotten herself caught in a vicious circle indicative of the nocebo effect. </w:t>
      </w:r>
      <w:r w:rsidR="00243381">
        <w:rPr>
          <w:rFonts w:asciiTheme="majorHAnsi" w:hAnsiTheme="majorHAnsi" w:cs="Times"/>
        </w:rPr>
        <w:t xml:space="preserve"> (</w:t>
      </w:r>
      <w:r w:rsidR="00243381" w:rsidRPr="003B24B8">
        <w:rPr>
          <w:rFonts w:asciiTheme="majorHAnsi" w:hAnsiTheme="majorHAnsi"/>
        </w:rPr>
        <w:t xml:space="preserve">The </w:t>
      </w:r>
      <w:r w:rsidR="0065537A">
        <w:rPr>
          <w:rFonts w:asciiTheme="majorHAnsi" w:hAnsiTheme="majorHAnsi"/>
        </w:rPr>
        <w:t>fantasy</w:t>
      </w:r>
      <w:r w:rsidR="00243381" w:rsidRPr="003B24B8">
        <w:rPr>
          <w:rFonts w:asciiTheme="majorHAnsi" w:hAnsiTheme="majorHAnsi"/>
        </w:rPr>
        <w:t xml:space="preserve"> that stimulants </w:t>
      </w:r>
      <w:r w:rsidR="001F59BB">
        <w:rPr>
          <w:rFonts w:asciiTheme="majorHAnsi" w:hAnsiTheme="majorHAnsi"/>
        </w:rPr>
        <w:t>can rescue them</w:t>
      </w:r>
      <w:r w:rsidR="00243381" w:rsidRPr="003B24B8">
        <w:rPr>
          <w:rFonts w:asciiTheme="majorHAnsi" w:hAnsiTheme="majorHAnsi"/>
        </w:rPr>
        <w:t xml:space="preserve"> </w:t>
      </w:r>
      <w:r w:rsidR="0065537A">
        <w:rPr>
          <w:rFonts w:asciiTheme="majorHAnsi" w:hAnsiTheme="majorHAnsi"/>
        </w:rPr>
        <w:t xml:space="preserve">at the </w:t>
      </w:r>
      <w:r w:rsidR="00D072D8">
        <w:rPr>
          <w:rFonts w:asciiTheme="majorHAnsi" w:hAnsiTheme="majorHAnsi"/>
        </w:rPr>
        <w:t>eleventh hour</w:t>
      </w:r>
      <w:r w:rsidR="0065537A">
        <w:rPr>
          <w:rFonts w:asciiTheme="majorHAnsi" w:hAnsiTheme="majorHAnsi"/>
        </w:rPr>
        <w:t xml:space="preserve"> </w:t>
      </w:r>
      <w:r w:rsidR="00243381" w:rsidRPr="003B24B8">
        <w:rPr>
          <w:rFonts w:asciiTheme="majorHAnsi" w:hAnsiTheme="majorHAnsi"/>
        </w:rPr>
        <w:t xml:space="preserve">could </w:t>
      </w:r>
      <w:r w:rsidR="00243381">
        <w:rPr>
          <w:rFonts w:asciiTheme="majorHAnsi" w:hAnsiTheme="majorHAnsi"/>
        </w:rPr>
        <w:t xml:space="preserve">actually </w:t>
      </w:r>
      <w:r w:rsidR="00243381" w:rsidRPr="003B24B8">
        <w:rPr>
          <w:rFonts w:asciiTheme="majorHAnsi" w:hAnsiTheme="majorHAnsi"/>
        </w:rPr>
        <w:t>discourage students from studying and thereby confirm the impression that the</w:t>
      </w:r>
      <w:r w:rsidR="00243381">
        <w:rPr>
          <w:rFonts w:asciiTheme="majorHAnsi" w:hAnsiTheme="majorHAnsi"/>
        </w:rPr>
        <w:t>y can’t do without their drug—another counter-therapeutic cycle.)</w:t>
      </w:r>
    </w:p>
    <w:p w14:paraId="322BDA9F" w14:textId="7A3A6B1D" w:rsidR="00E21998" w:rsidRPr="00355D38" w:rsidRDefault="000C15AA" w:rsidP="00E21998">
      <w:pPr>
        <w:spacing w:line="480" w:lineRule="auto"/>
        <w:rPr>
          <w:rFonts w:asciiTheme="majorHAnsi" w:hAnsiTheme="majorHAnsi" w:cs="Times"/>
        </w:rPr>
      </w:pPr>
      <w:r>
        <w:rPr>
          <w:rFonts w:asciiTheme="majorHAnsi" w:hAnsiTheme="majorHAnsi" w:cs="Times"/>
          <w:b/>
        </w:rPr>
        <w:lastRenderedPageBreak/>
        <w:tab/>
      </w:r>
      <w:r w:rsidR="00E21998" w:rsidRPr="00355D38">
        <w:rPr>
          <w:rFonts w:asciiTheme="majorHAnsi" w:hAnsiTheme="majorHAnsi" w:cs="Times"/>
        </w:rPr>
        <w:t xml:space="preserve">The nocebo literature informs us of the worsening that can set in when ordinary stresses or symptoms—the ills that flesh is heir to—acquire clinical labels, which in turn make the symptoms more significant, which in turn confirms the label.  In a climate of diagnostic excess, ordinary academic trials and </w:t>
      </w:r>
      <w:r w:rsidR="00E21998">
        <w:rPr>
          <w:rFonts w:asciiTheme="majorHAnsi" w:hAnsiTheme="majorHAnsi" w:cs="Times"/>
        </w:rPr>
        <w:t>lapses</w:t>
      </w:r>
      <w:r w:rsidR="00E21998" w:rsidRPr="00355D38">
        <w:rPr>
          <w:rFonts w:asciiTheme="majorHAnsi" w:hAnsiTheme="majorHAnsi" w:cs="Times"/>
        </w:rPr>
        <w:t xml:space="preserve"> of concentration </w:t>
      </w:r>
      <w:r w:rsidR="007D7483">
        <w:rPr>
          <w:rFonts w:asciiTheme="majorHAnsi" w:hAnsiTheme="majorHAnsi" w:cs="Times"/>
        </w:rPr>
        <w:t>could</w:t>
      </w:r>
      <w:r w:rsidR="00E21998" w:rsidRPr="00355D38">
        <w:rPr>
          <w:rFonts w:asciiTheme="majorHAnsi" w:hAnsiTheme="majorHAnsi" w:cs="Times"/>
        </w:rPr>
        <w:t xml:space="preserve"> similarly mutate</w:t>
      </w:r>
      <w:r w:rsidR="007D7483">
        <w:rPr>
          <w:rFonts w:asciiTheme="majorHAnsi" w:hAnsiTheme="majorHAnsi" w:cs="Times"/>
        </w:rPr>
        <w:t xml:space="preserve"> into </w:t>
      </w:r>
      <w:r w:rsidR="003275FD">
        <w:rPr>
          <w:rFonts w:asciiTheme="majorHAnsi" w:hAnsiTheme="majorHAnsi" w:cs="Times"/>
        </w:rPr>
        <w:t xml:space="preserve">something like </w:t>
      </w:r>
      <w:r w:rsidR="007D7483">
        <w:rPr>
          <w:rFonts w:asciiTheme="majorHAnsi" w:hAnsiTheme="majorHAnsi" w:cs="Times"/>
        </w:rPr>
        <w:t xml:space="preserve">ADHD, especially if </w:t>
      </w:r>
      <w:r w:rsidR="003275FD">
        <w:rPr>
          <w:rFonts w:asciiTheme="majorHAnsi" w:hAnsiTheme="majorHAnsi" w:cs="Times"/>
        </w:rPr>
        <w:t xml:space="preserve">those concerned were convinced by </w:t>
      </w:r>
      <w:r w:rsidR="007D7483">
        <w:rPr>
          <w:rFonts w:asciiTheme="majorHAnsi" w:hAnsiTheme="majorHAnsi" w:cs="Times"/>
        </w:rPr>
        <w:t xml:space="preserve">their own abuse of stimulants that they have it.  </w:t>
      </w:r>
      <w:r w:rsidR="00E21998" w:rsidRPr="00355D38">
        <w:rPr>
          <w:rFonts w:asciiTheme="majorHAnsi" w:hAnsiTheme="majorHAnsi" w:cs="Times"/>
        </w:rPr>
        <w:t xml:space="preserve">While </w:t>
      </w:r>
      <w:r w:rsidR="00E21998">
        <w:rPr>
          <w:rFonts w:asciiTheme="majorHAnsi" w:hAnsiTheme="majorHAnsi" w:cs="Times"/>
        </w:rPr>
        <w:t xml:space="preserve">DeSantis and Hane </w:t>
      </w:r>
      <w:r w:rsidR="00DF1711">
        <w:rPr>
          <w:rFonts w:asciiTheme="majorHAnsi" w:hAnsiTheme="majorHAnsi" w:cs="Times"/>
        </w:rPr>
        <w:t>urge</w:t>
      </w:r>
      <w:r w:rsidR="00E21998" w:rsidRPr="00355D38">
        <w:rPr>
          <w:rFonts w:asciiTheme="majorHAnsi" w:hAnsiTheme="majorHAnsi" w:cs="Times"/>
        </w:rPr>
        <w:t xml:space="preserve"> colleges and universities </w:t>
      </w:r>
      <w:r w:rsidR="00DF1711">
        <w:rPr>
          <w:rFonts w:asciiTheme="majorHAnsi" w:hAnsiTheme="majorHAnsi" w:cs="Times"/>
        </w:rPr>
        <w:t xml:space="preserve">to </w:t>
      </w:r>
      <w:r w:rsidR="005F12BB">
        <w:rPr>
          <w:rFonts w:asciiTheme="majorHAnsi" w:hAnsiTheme="majorHAnsi" w:cs="Times"/>
        </w:rPr>
        <w:t>combat</w:t>
      </w:r>
      <w:r w:rsidR="00E21998" w:rsidRPr="00355D38">
        <w:rPr>
          <w:rFonts w:asciiTheme="majorHAnsi" w:hAnsiTheme="majorHAnsi" w:cs="Times"/>
        </w:rPr>
        <w:t xml:space="preserve"> the </w:t>
      </w:r>
      <w:r w:rsidR="00DF1711">
        <w:rPr>
          <w:rFonts w:asciiTheme="majorHAnsi" w:hAnsiTheme="majorHAnsi" w:cs="Times"/>
        </w:rPr>
        <w:t>notion</w:t>
      </w:r>
      <w:r w:rsidR="00E21998" w:rsidRPr="00355D38">
        <w:rPr>
          <w:rFonts w:asciiTheme="majorHAnsi" w:hAnsiTheme="majorHAnsi" w:cs="Times"/>
        </w:rPr>
        <w:t xml:space="preserve"> that stimulants are innocuous, </w:t>
      </w:r>
      <w:r w:rsidR="005F12BB">
        <w:rPr>
          <w:rFonts w:asciiTheme="majorHAnsi" w:hAnsiTheme="majorHAnsi" w:cs="Times"/>
        </w:rPr>
        <w:t xml:space="preserve">dangerous </w:t>
      </w:r>
      <w:r w:rsidR="00DF1711">
        <w:rPr>
          <w:rFonts w:asciiTheme="majorHAnsi" w:hAnsiTheme="majorHAnsi" w:cs="Times"/>
        </w:rPr>
        <w:t xml:space="preserve">too is the </w:t>
      </w:r>
      <w:r w:rsidR="005F12BB">
        <w:rPr>
          <w:rFonts w:asciiTheme="majorHAnsi" w:hAnsiTheme="majorHAnsi" w:cs="Times"/>
        </w:rPr>
        <w:t xml:space="preserve">fallacy that </w:t>
      </w:r>
      <w:r w:rsidR="005F12BB">
        <w:rPr>
          <w:rFonts w:asciiTheme="majorHAnsi" w:hAnsiTheme="majorHAnsi" w:cs="Times"/>
          <w:i/>
        </w:rPr>
        <w:t>“</w:t>
      </w:r>
      <w:r w:rsidR="005F12BB" w:rsidRPr="002818D7">
        <w:rPr>
          <w:rFonts w:asciiTheme="majorHAnsi" w:hAnsiTheme="majorHAnsi" w:cs="Times"/>
          <w:i/>
        </w:rPr>
        <w:t>It works, that’s a pretty good sign that I need it</w:t>
      </w:r>
      <w:r w:rsidR="005F12BB">
        <w:rPr>
          <w:rFonts w:asciiTheme="majorHAnsi" w:hAnsiTheme="majorHAnsi" w:cs="Times"/>
          <w:i/>
        </w:rPr>
        <w:t>”</w:t>
      </w:r>
      <w:r w:rsidR="00E21998" w:rsidRPr="00355D38">
        <w:rPr>
          <w:rFonts w:asciiTheme="majorHAnsi" w:hAnsiTheme="majorHAnsi" w:cs="Times"/>
        </w:rPr>
        <w:t>—</w:t>
      </w:r>
      <w:r w:rsidR="00DF1711">
        <w:rPr>
          <w:rFonts w:asciiTheme="majorHAnsi" w:hAnsiTheme="majorHAnsi" w:cs="Times"/>
        </w:rPr>
        <w:t>a fallacy that</w:t>
      </w:r>
      <w:r w:rsidR="00E21998" w:rsidRPr="00355D38">
        <w:rPr>
          <w:rFonts w:asciiTheme="majorHAnsi" w:hAnsiTheme="majorHAnsi" w:cs="Times"/>
        </w:rPr>
        <w:t xml:space="preserve"> warps the </w:t>
      </w:r>
      <w:r w:rsidR="005F12BB">
        <w:rPr>
          <w:rFonts w:asciiTheme="majorHAnsi" w:hAnsiTheme="majorHAnsi" w:cs="Times"/>
        </w:rPr>
        <w:t>subject’s</w:t>
      </w:r>
      <w:r w:rsidR="00E21998">
        <w:rPr>
          <w:rFonts w:asciiTheme="majorHAnsi" w:hAnsiTheme="majorHAnsi" w:cs="Times"/>
        </w:rPr>
        <w:t xml:space="preserve"> self-understanding</w:t>
      </w:r>
      <w:r w:rsidR="00E21998" w:rsidRPr="00355D38">
        <w:rPr>
          <w:rFonts w:asciiTheme="majorHAnsi" w:hAnsiTheme="majorHAnsi" w:cs="Times"/>
        </w:rPr>
        <w:t xml:space="preserve">.  </w:t>
      </w:r>
    </w:p>
    <w:p w14:paraId="3F9FC2CB" w14:textId="706D5CCC" w:rsidR="0077715D" w:rsidRDefault="00EF740B" w:rsidP="00DC6D67">
      <w:pPr>
        <w:spacing w:line="480" w:lineRule="auto"/>
        <w:ind w:firstLine="720"/>
        <w:rPr>
          <w:rFonts w:asciiTheme="majorHAnsi" w:hAnsiTheme="majorHAnsi" w:cs="Times"/>
        </w:rPr>
      </w:pPr>
      <w:r>
        <w:rPr>
          <w:rFonts w:asciiTheme="majorHAnsi" w:hAnsiTheme="majorHAnsi" w:cs="Times"/>
        </w:rPr>
        <w:t>Composing</w:t>
      </w:r>
      <w:r w:rsidR="0077715D" w:rsidRPr="00A01DF6">
        <w:rPr>
          <w:rFonts w:asciiTheme="majorHAnsi" w:hAnsiTheme="majorHAnsi" w:cs="Times"/>
        </w:rPr>
        <w:t xml:space="preserve"> essays in </w:t>
      </w:r>
      <w:r w:rsidR="00E45C3A">
        <w:rPr>
          <w:rFonts w:asciiTheme="majorHAnsi" w:hAnsiTheme="majorHAnsi" w:cs="Times"/>
        </w:rPr>
        <w:t xml:space="preserve">a burst of </w:t>
      </w:r>
      <w:r w:rsidR="008A4D18">
        <w:rPr>
          <w:rFonts w:asciiTheme="majorHAnsi" w:hAnsiTheme="majorHAnsi" w:cs="Times"/>
        </w:rPr>
        <w:t xml:space="preserve">last-minute, </w:t>
      </w:r>
      <w:r w:rsidR="00E45C3A">
        <w:rPr>
          <w:rFonts w:asciiTheme="majorHAnsi" w:hAnsiTheme="majorHAnsi" w:cs="Times"/>
        </w:rPr>
        <w:t xml:space="preserve">stimulant-induced creativity </w:t>
      </w:r>
      <w:r w:rsidR="0077715D" w:rsidRPr="00A01DF6">
        <w:rPr>
          <w:rFonts w:asciiTheme="majorHAnsi" w:hAnsiTheme="majorHAnsi" w:cs="Times"/>
        </w:rPr>
        <w:t>is a formula for</w:t>
      </w:r>
      <w:r w:rsidR="00E45C3A">
        <w:rPr>
          <w:rFonts w:asciiTheme="majorHAnsi" w:hAnsiTheme="majorHAnsi" w:cs="Times"/>
        </w:rPr>
        <w:t xml:space="preserve"> </w:t>
      </w:r>
      <w:r w:rsidR="00D71097">
        <w:rPr>
          <w:rFonts w:asciiTheme="majorHAnsi" w:hAnsiTheme="majorHAnsi" w:cs="Times"/>
        </w:rPr>
        <w:t>bad</w:t>
      </w:r>
      <w:r w:rsidR="00E45C3A">
        <w:rPr>
          <w:rFonts w:asciiTheme="majorHAnsi" w:hAnsiTheme="majorHAnsi" w:cs="Times"/>
        </w:rPr>
        <w:t xml:space="preserve"> work even if the author</w:t>
      </w:r>
      <w:r w:rsidR="0077715D" w:rsidRPr="00A01DF6">
        <w:rPr>
          <w:rFonts w:asciiTheme="majorHAnsi" w:hAnsiTheme="majorHAnsi" w:cs="Times"/>
        </w:rPr>
        <w:t xml:space="preserve"> feel</w:t>
      </w:r>
      <w:r w:rsidR="00E45C3A">
        <w:rPr>
          <w:rFonts w:asciiTheme="majorHAnsi" w:hAnsiTheme="majorHAnsi" w:cs="Times"/>
        </w:rPr>
        <w:t>s</w:t>
      </w:r>
      <w:r w:rsidR="0077715D" w:rsidRPr="00A01DF6">
        <w:rPr>
          <w:rFonts w:asciiTheme="majorHAnsi" w:hAnsiTheme="majorHAnsi" w:cs="Times"/>
        </w:rPr>
        <w:t xml:space="preserve"> supremely focused</w:t>
      </w:r>
      <w:r>
        <w:rPr>
          <w:rFonts w:asciiTheme="majorHAnsi" w:hAnsiTheme="majorHAnsi" w:cs="Times"/>
        </w:rPr>
        <w:t xml:space="preserve">.  Essay assignments thus </w:t>
      </w:r>
      <w:r w:rsidR="0077715D" w:rsidRPr="00A01DF6">
        <w:rPr>
          <w:rFonts w:asciiTheme="majorHAnsi" w:hAnsiTheme="majorHAnsi" w:cs="Times"/>
        </w:rPr>
        <w:t xml:space="preserve">cast doubt on the </w:t>
      </w:r>
      <w:r w:rsidR="004A2332">
        <w:rPr>
          <w:rFonts w:asciiTheme="majorHAnsi" w:hAnsiTheme="majorHAnsi" w:cs="Times"/>
        </w:rPr>
        <w:t xml:space="preserve">magic </w:t>
      </w:r>
      <w:r w:rsidR="0077715D" w:rsidRPr="00A01DF6">
        <w:rPr>
          <w:rFonts w:asciiTheme="majorHAnsi" w:hAnsiTheme="majorHAnsi" w:cs="Times"/>
        </w:rPr>
        <w:t xml:space="preserve">pharmacological powers that support the self-diagnosis of ADHD.  </w:t>
      </w:r>
      <w:r w:rsidR="00DC6D67">
        <w:rPr>
          <w:rFonts w:asciiTheme="majorHAnsi" w:hAnsiTheme="majorHAnsi" w:cs="Times"/>
        </w:rPr>
        <w:t xml:space="preserve">And in doing so, such </w:t>
      </w:r>
      <w:r w:rsidR="004A2332">
        <w:rPr>
          <w:rFonts w:asciiTheme="majorHAnsi" w:hAnsiTheme="majorHAnsi" w:cs="Times"/>
        </w:rPr>
        <w:t xml:space="preserve">assignments </w:t>
      </w:r>
      <w:r w:rsidR="00DC6D67">
        <w:rPr>
          <w:rFonts w:asciiTheme="majorHAnsi" w:hAnsiTheme="majorHAnsi" w:cs="Times"/>
        </w:rPr>
        <w:t xml:space="preserve">can </w:t>
      </w:r>
      <w:r w:rsidR="004A2332">
        <w:rPr>
          <w:rFonts w:asciiTheme="majorHAnsi" w:hAnsiTheme="majorHAnsi" w:cs="Times"/>
        </w:rPr>
        <w:t xml:space="preserve">chip away, too, at the </w:t>
      </w:r>
      <w:r w:rsidR="0077715D" w:rsidRPr="00A01DF6">
        <w:rPr>
          <w:rFonts w:asciiTheme="majorHAnsi" w:hAnsiTheme="majorHAnsi" w:cs="Times"/>
        </w:rPr>
        <w:t xml:space="preserve">misconceptions that </w:t>
      </w:r>
      <w:r w:rsidR="00DC6D67">
        <w:rPr>
          <w:rFonts w:asciiTheme="majorHAnsi" w:hAnsiTheme="majorHAnsi" w:cs="Times"/>
        </w:rPr>
        <w:t>lure</w:t>
      </w:r>
      <w:r w:rsidR="0077715D" w:rsidRPr="00A01DF6">
        <w:rPr>
          <w:rFonts w:asciiTheme="majorHAnsi" w:hAnsiTheme="majorHAnsi" w:cs="Times"/>
        </w:rPr>
        <w:t xml:space="preserve"> users into the notion that they have a serious, even disabling cognitive disorder—all as a result of an inundated drug market and a diagnostic </w:t>
      </w:r>
      <w:r w:rsidR="0077715D">
        <w:rPr>
          <w:rFonts w:asciiTheme="majorHAnsi" w:hAnsiTheme="majorHAnsi" w:cs="Times"/>
        </w:rPr>
        <w:t>craze</w:t>
      </w:r>
      <w:r w:rsidR="0077715D" w:rsidRPr="00A01DF6">
        <w:rPr>
          <w:rFonts w:asciiTheme="majorHAnsi" w:hAnsiTheme="majorHAnsi" w:cs="Times"/>
        </w:rPr>
        <w:t xml:space="preserve">.  In an information economy, and indeed for the DeSantis and Hane students’ own fields of study (including medicine, finance, psychology and history), it’s hard to imagine a deficit more disqualifying than the cognitive impairment these students seem strangely invested in having.  </w:t>
      </w:r>
    </w:p>
    <w:p w14:paraId="1D87B74A" w14:textId="2BD2A6FD" w:rsidR="00EF740B" w:rsidRDefault="00EF740B" w:rsidP="00EF740B">
      <w:pPr>
        <w:spacing w:line="480" w:lineRule="auto"/>
        <w:rPr>
          <w:rFonts w:asciiTheme="majorHAnsi" w:hAnsiTheme="majorHAnsi" w:cs="Times"/>
        </w:rPr>
      </w:pPr>
    </w:p>
    <w:p w14:paraId="4B5CF01B" w14:textId="47741E7D" w:rsidR="004A2332" w:rsidRDefault="004A2332" w:rsidP="00EF740B">
      <w:pPr>
        <w:spacing w:line="480" w:lineRule="auto"/>
        <w:rPr>
          <w:rFonts w:asciiTheme="majorHAnsi" w:hAnsiTheme="majorHAnsi" w:cs="Times"/>
        </w:rPr>
      </w:pPr>
    </w:p>
    <w:p w14:paraId="4CC283B7" w14:textId="77777777" w:rsidR="004A2332" w:rsidRDefault="004A2332" w:rsidP="00EF740B">
      <w:pPr>
        <w:spacing w:line="480" w:lineRule="auto"/>
        <w:rPr>
          <w:rFonts w:asciiTheme="majorHAnsi" w:hAnsiTheme="majorHAnsi" w:cs="Times"/>
        </w:rPr>
      </w:pPr>
    </w:p>
    <w:p w14:paraId="6672DFEF" w14:textId="77777777" w:rsidR="00EF740B" w:rsidRPr="00A01DF6" w:rsidRDefault="00EF740B" w:rsidP="00EF740B">
      <w:pPr>
        <w:spacing w:line="480" w:lineRule="auto"/>
        <w:rPr>
          <w:rFonts w:asciiTheme="majorHAnsi" w:hAnsiTheme="majorHAnsi" w:cs="Times"/>
        </w:rPr>
      </w:pPr>
    </w:p>
    <w:sectPr w:rsidR="00EF740B" w:rsidRPr="00A01DF6" w:rsidSect="006A355F">
      <w:footerReference w:type="even" r:id="rId7"/>
      <w:foot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910DC" w14:textId="77777777" w:rsidR="00253CDE" w:rsidRDefault="00253CDE" w:rsidP="008C1CF0">
      <w:r>
        <w:separator/>
      </w:r>
    </w:p>
  </w:endnote>
  <w:endnote w:type="continuationSeparator" w:id="0">
    <w:p w14:paraId="568A3484" w14:textId="77777777" w:rsidR="00253CDE" w:rsidRDefault="00253CDE" w:rsidP="008C1CF0">
      <w:r>
        <w:continuationSeparator/>
      </w:r>
    </w:p>
  </w:endnote>
  <w:endnote w:id="1">
    <w:p w14:paraId="5722664E" w14:textId="77777777" w:rsidR="0072392F" w:rsidRDefault="0072392F">
      <w:pPr>
        <w:pStyle w:val="EndnoteText"/>
        <w:rPr>
          <w:rFonts w:asciiTheme="majorHAnsi" w:hAnsiTheme="majorHAnsi"/>
        </w:rPr>
      </w:pPr>
    </w:p>
    <w:p w14:paraId="13EE37F7" w14:textId="5CF8B188" w:rsidR="0072392F" w:rsidRPr="00553422" w:rsidRDefault="0072392F">
      <w:pPr>
        <w:pStyle w:val="EndnoteText"/>
        <w:rPr>
          <w:rFonts w:asciiTheme="majorHAnsi" w:hAnsiTheme="majorHAnsi"/>
        </w:rPr>
      </w:pPr>
      <w:r w:rsidRPr="00553422">
        <w:rPr>
          <w:rStyle w:val="EndnoteReference"/>
          <w:rFonts w:asciiTheme="majorHAnsi" w:hAnsiTheme="majorHAnsi"/>
        </w:rPr>
        <w:endnoteRef/>
      </w:r>
      <w:r w:rsidRPr="00553422">
        <w:rPr>
          <w:rFonts w:asciiTheme="majorHAnsi" w:hAnsiTheme="majorHAnsi"/>
        </w:rPr>
        <w:t xml:space="preserve"> Cf. Allyson Harrison, Melanie Edwards and Kevin Parker, “Identifying Students Faking ADHD: Preliminary Findings and Strategies for Detection,” </w:t>
      </w:r>
      <w:r w:rsidRPr="00553422">
        <w:rPr>
          <w:rFonts w:asciiTheme="majorHAnsi" w:hAnsiTheme="majorHAnsi"/>
          <w:i/>
        </w:rPr>
        <w:t>Archives of Clinical Neuropsychology</w:t>
      </w:r>
      <w:r w:rsidRPr="00553422">
        <w:rPr>
          <w:rFonts w:asciiTheme="majorHAnsi" w:hAnsiTheme="majorHAnsi"/>
        </w:rPr>
        <w:t xml:space="preserve"> 22 (2007): 577-88.</w:t>
      </w:r>
    </w:p>
    <w:p w14:paraId="037C91F9" w14:textId="77777777" w:rsidR="0072392F" w:rsidRPr="00553422" w:rsidRDefault="0072392F">
      <w:pPr>
        <w:pStyle w:val="EndnoteText"/>
        <w:rPr>
          <w:rFonts w:asciiTheme="majorHAnsi" w:hAnsiTheme="majorHAnsi"/>
        </w:rPr>
      </w:pPr>
    </w:p>
  </w:endnote>
  <w:endnote w:id="2">
    <w:p w14:paraId="462B5D85" w14:textId="539E5C46" w:rsidR="0072392F" w:rsidRPr="00553422" w:rsidRDefault="0072392F">
      <w:pPr>
        <w:pStyle w:val="EndnoteText"/>
        <w:rPr>
          <w:rFonts w:asciiTheme="majorHAnsi" w:hAnsiTheme="majorHAnsi"/>
        </w:rPr>
      </w:pPr>
      <w:r w:rsidRPr="00553422">
        <w:rPr>
          <w:rStyle w:val="EndnoteReference"/>
          <w:rFonts w:asciiTheme="majorHAnsi" w:hAnsiTheme="majorHAnsi"/>
        </w:rPr>
        <w:endnoteRef/>
      </w:r>
      <w:r w:rsidRPr="00553422">
        <w:rPr>
          <w:rFonts w:asciiTheme="majorHAnsi" w:hAnsiTheme="majorHAnsi"/>
        </w:rPr>
        <w:t xml:space="preserve"> Alan Schwarz, </w:t>
      </w:r>
      <w:r w:rsidRPr="00553422">
        <w:rPr>
          <w:rFonts w:asciiTheme="majorHAnsi" w:hAnsiTheme="majorHAnsi"/>
          <w:i/>
        </w:rPr>
        <w:t xml:space="preserve">ADHD Nation: Children, Doctors, Big Pharma, and the Making of an American Epidemic </w:t>
      </w:r>
      <w:r w:rsidRPr="00553422">
        <w:rPr>
          <w:rFonts w:asciiTheme="majorHAnsi" w:hAnsiTheme="majorHAnsi"/>
        </w:rPr>
        <w:t>(New York: Scribner, 2016), p. 326.</w:t>
      </w:r>
    </w:p>
    <w:p w14:paraId="7634689E" w14:textId="77777777" w:rsidR="0072392F" w:rsidRPr="00553422" w:rsidRDefault="0072392F">
      <w:pPr>
        <w:pStyle w:val="EndnoteText"/>
        <w:rPr>
          <w:rFonts w:asciiTheme="majorHAnsi" w:hAnsiTheme="majorHAnsi"/>
        </w:rPr>
      </w:pPr>
    </w:p>
  </w:endnote>
  <w:endnote w:id="3">
    <w:p w14:paraId="1DE21A3C" w14:textId="77777777" w:rsidR="0072392F" w:rsidRPr="00A41F4B" w:rsidRDefault="0072392F" w:rsidP="00957183">
      <w:pPr>
        <w:rPr>
          <w:rFonts w:asciiTheme="majorHAnsi" w:hAnsiTheme="majorHAnsi"/>
        </w:rPr>
      </w:pPr>
      <w:r w:rsidRPr="00957183">
        <w:rPr>
          <w:rStyle w:val="EndnoteReference"/>
          <w:rFonts w:asciiTheme="majorHAnsi" w:hAnsiTheme="majorHAnsi"/>
        </w:rPr>
        <w:endnoteRef/>
      </w:r>
      <w:r w:rsidRPr="00957183">
        <w:rPr>
          <w:rFonts w:asciiTheme="majorHAnsi" w:hAnsiTheme="majorHAnsi"/>
        </w:rPr>
        <w:t xml:space="preserve"> </w:t>
      </w:r>
      <w:r>
        <w:rPr>
          <w:rFonts w:asciiTheme="majorHAnsi" w:hAnsiTheme="majorHAnsi"/>
        </w:rPr>
        <w:t>On self-diagnosis with adult ADHD, see Peter Conrad and</w:t>
      </w:r>
      <w:r w:rsidRPr="00A41F4B">
        <w:rPr>
          <w:rFonts w:asciiTheme="majorHAnsi" w:hAnsiTheme="majorHAnsi"/>
        </w:rPr>
        <w:t xml:space="preserve"> Deborah Potter, “From Hyperactive Children to ADHD Adults: Observations on the Expansion of Medical Categories,” </w:t>
      </w:r>
      <w:r w:rsidRPr="00A66BBB">
        <w:rPr>
          <w:rFonts w:asciiTheme="majorHAnsi" w:hAnsiTheme="majorHAnsi"/>
          <w:i/>
        </w:rPr>
        <w:t>Social Problems</w:t>
      </w:r>
      <w:r w:rsidRPr="00A41F4B">
        <w:rPr>
          <w:rFonts w:asciiTheme="majorHAnsi" w:hAnsiTheme="majorHAnsi"/>
        </w:rPr>
        <w:t xml:space="preserve"> 47 (2000): 559-82.</w:t>
      </w:r>
    </w:p>
    <w:p w14:paraId="061539D4" w14:textId="77777777" w:rsidR="0072392F" w:rsidRPr="00957183" w:rsidRDefault="0072392F" w:rsidP="00957183">
      <w:pPr>
        <w:pStyle w:val="EndnoteText"/>
        <w:rPr>
          <w:rFonts w:asciiTheme="majorHAnsi" w:hAnsiTheme="majorHAnsi"/>
        </w:rPr>
      </w:pPr>
    </w:p>
  </w:endnote>
  <w:endnote w:id="4">
    <w:p w14:paraId="35E598AB" w14:textId="755D09A3" w:rsidR="0072392F" w:rsidRPr="00553422" w:rsidRDefault="0072392F" w:rsidP="00635A17">
      <w:pPr>
        <w:pStyle w:val="EndnoteText"/>
        <w:rPr>
          <w:rFonts w:asciiTheme="majorHAnsi" w:hAnsiTheme="majorHAnsi"/>
        </w:rPr>
      </w:pPr>
      <w:r w:rsidRPr="00553422">
        <w:rPr>
          <w:rStyle w:val="EndnoteReference"/>
          <w:rFonts w:asciiTheme="majorHAnsi" w:hAnsiTheme="majorHAnsi"/>
        </w:rPr>
        <w:endnoteRef/>
      </w:r>
      <w:r w:rsidRPr="00553422">
        <w:rPr>
          <w:rFonts w:asciiTheme="majorHAnsi" w:hAnsiTheme="majorHAnsi"/>
        </w:rPr>
        <w:t xml:space="preserve"> Alan DeSantis and Audrey Curtis Hane, “‘Adderall is Definitely Not a Drug’: Justifications for the Illegal Use of ADHD Stimulants,” </w:t>
      </w:r>
      <w:r w:rsidRPr="00553422">
        <w:rPr>
          <w:rFonts w:asciiTheme="majorHAnsi" w:hAnsiTheme="majorHAnsi"/>
          <w:i/>
        </w:rPr>
        <w:t>Substance Use and Misuse</w:t>
      </w:r>
      <w:r w:rsidRPr="00553422">
        <w:rPr>
          <w:rFonts w:asciiTheme="majorHAnsi" w:hAnsiTheme="majorHAnsi"/>
        </w:rPr>
        <w:t xml:space="preserve"> 45 (2010): 31-46.</w:t>
      </w:r>
      <w:r>
        <w:rPr>
          <w:rFonts w:asciiTheme="majorHAnsi" w:hAnsiTheme="majorHAnsi"/>
        </w:rPr>
        <w:t xml:space="preserve">  The interviews were conducted in 2007.  </w:t>
      </w:r>
    </w:p>
    <w:p w14:paraId="441EB867" w14:textId="77777777" w:rsidR="0072392F" w:rsidRPr="00553422" w:rsidRDefault="0072392F" w:rsidP="00635A17">
      <w:pPr>
        <w:pStyle w:val="EndnoteText"/>
        <w:rPr>
          <w:rFonts w:asciiTheme="majorHAnsi" w:hAnsiTheme="majorHAnsi"/>
        </w:rPr>
      </w:pPr>
    </w:p>
  </w:endnote>
  <w:endnote w:id="5">
    <w:p w14:paraId="25233718" w14:textId="77777777" w:rsidR="0072392F" w:rsidRDefault="0072392F" w:rsidP="00E975CE">
      <w:pPr>
        <w:pStyle w:val="EndnoteText"/>
        <w:rPr>
          <w:rFonts w:asciiTheme="majorHAnsi" w:hAnsiTheme="majorHAnsi"/>
        </w:rPr>
      </w:pPr>
      <w:r w:rsidRPr="00C87D57">
        <w:rPr>
          <w:rStyle w:val="EndnoteReference"/>
          <w:rFonts w:asciiTheme="majorHAnsi" w:hAnsiTheme="majorHAnsi"/>
        </w:rPr>
        <w:endnoteRef/>
      </w:r>
      <w:r w:rsidRPr="00C87D57">
        <w:rPr>
          <w:rFonts w:asciiTheme="majorHAnsi" w:hAnsiTheme="majorHAnsi"/>
        </w:rPr>
        <w:t xml:space="preserve"> </w:t>
      </w:r>
      <w:r>
        <w:rPr>
          <w:rFonts w:asciiTheme="majorHAnsi" w:hAnsiTheme="majorHAnsi"/>
        </w:rPr>
        <w:t xml:space="preserve">DeSantis and Hane, </w:t>
      </w:r>
      <w:r w:rsidRPr="00553422">
        <w:rPr>
          <w:rFonts w:asciiTheme="majorHAnsi" w:hAnsiTheme="majorHAnsi"/>
        </w:rPr>
        <w:t>“‘Adderall is Definitely Not a Drug’</w:t>
      </w:r>
      <w:r>
        <w:rPr>
          <w:rFonts w:asciiTheme="majorHAnsi" w:hAnsiTheme="majorHAnsi"/>
        </w:rPr>
        <w:t>”: 42.</w:t>
      </w:r>
    </w:p>
    <w:p w14:paraId="530564B7" w14:textId="77777777" w:rsidR="0072392F" w:rsidRPr="004140DF" w:rsidRDefault="0072392F" w:rsidP="00E975CE">
      <w:pPr>
        <w:pStyle w:val="EndnoteText"/>
        <w:rPr>
          <w:rFonts w:asciiTheme="majorHAnsi" w:hAnsiTheme="majorHAnsi"/>
        </w:rPr>
      </w:pPr>
    </w:p>
  </w:endnote>
  <w:endnote w:id="6">
    <w:p w14:paraId="10F5A7E2" w14:textId="0E0CF963" w:rsidR="0072392F" w:rsidRDefault="0072392F" w:rsidP="00E975CE">
      <w:pPr>
        <w:pStyle w:val="EndnoteText"/>
        <w:rPr>
          <w:rFonts w:asciiTheme="majorHAnsi" w:hAnsiTheme="majorHAnsi"/>
        </w:rPr>
      </w:pPr>
      <w:r w:rsidRPr="004140DF">
        <w:rPr>
          <w:rStyle w:val="EndnoteReference"/>
          <w:rFonts w:asciiTheme="majorHAnsi" w:hAnsiTheme="majorHAnsi"/>
        </w:rPr>
        <w:endnoteRef/>
      </w:r>
      <w:r w:rsidRPr="004140DF">
        <w:rPr>
          <w:rFonts w:asciiTheme="majorHAnsi" w:hAnsiTheme="majorHAnsi"/>
        </w:rPr>
        <w:t xml:space="preserve"> </w:t>
      </w:r>
      <w:r>
        <w:rPr>
          <w:rFonts w:asciiTheme="majorHAnsi" w:hAnsiTheme="majorHAnsi"/>
        </w:rPr>
        <w:t xml:space="preserve">Lloyd Johnston, Patrick O’Malley, Jerald Bachman et al., </w:t>
      </w:r>
      <w:r>
        <w:rPr>
          <w:rFonts w:asciiTheme="majorHAnsi" w:hAnsiTheme="majorHAnsi"/>
          <w:i/>
        </w:rPr>
        <w:t>Monitoring the Future</w:t>
      </w:r>
      <w:r>
        <w:rPr>
          <w:rFonts w:asciiTheme="majorHAnsi" w:hAnsiTheme="majorHAnsi"/>
        </w:rPr>
        <w:t xml:space="preserve">: </w:t>
      </w:r>
      <w:r w:rsidRPr="00E975CE">
        <w:rPr>
          <w:rFonts w:asciiTheme="majorHAnsi" w:hAnsiTheme="majorHAnsi"/>
          <w:i/>
        </w:rPr>
        <w:t>National Survey Results on Drug Use 1975-2015</w:t>
      </w:r>
      <w:r>
        <w:rPr>
          <w:rFonts w:asciiTheme="majorHAnsi" w:hAnsiTheme="majorHAnsi"/>
        </w:rPr>
        <w:t xml:space="preserve">.  Vol. 2: College Students and Adults.  (Ann Arbor: Institute for Social Research, University of Michigan, 2016), pp. 16, 366.  See </w:t>
      </w:r>
      <w:hyperlink r:id="rId1" w:anchor="monographs" w:history="1">
        <w:r w:rsidRPr="00996180">
          <w:rPr>
            <w:rStyle w:val="Hyperlink"/>
            <w:rFonts w:asciiTheme="majorHAnsi" w:hAnsiTheme="majorHAnsi"/>
          </w:rPr>
          <w:t>http://monitoringthefuture.org/pubs.html#monographs</w:t>
        </w:r>
      </w:hyperlink>
    </w:p>
    <w:p w14:paraId="3B36560E" w14:textId="77777777" w:rsidR="0072392F" w:rsidRPr="004140DF" w:rsidRDefault="0072392F" w:rsidP="00E975CE">
      <w:pPr>
        <w:pStyle w:val="EndnoteText"/>
        <w:rPr>
          <w:rFonts w:asciiTheme="majorHAnsi" w:hAnsiTheme="majorHAnsi"/>
        </w:rPr>
      </w:pPr>
    </w:p>
  </w:endnote>
  <w:endnote w:id="7">
    <w:p w14:paraId="273BCCA1" w14:textId="77777777" w:rsidR="0072392F" w:rsidRPr="00553422" w:rsidRDefault="0072392F" w:rsidP="00E21B59">
      <w:pPr>
        <w:pStyle w:val="EndnoteText"/>
        <w:rPr>
          <w:rFonts w:asciiTheme="majorHAnsi" w:hAnsiTheme="majorHAnsi"/>
        </w:rPr>
      </w:pPr>
      <w:r w:rsidRPr="00553422">
        <w:rPr>
          <w:rStyle w:val="EndnoteReference"/>
          <w:rFonts w:asciiTheme="majorHAnsi" w:hAnsiTheme="majorHAnsi"/>
        </w:rPr>
        <w:endnoteRef/>
      </w:r>
      <w:r w:rsidRPr="00553422">
        <w:rPr>
          <w:rFonts w:asciiTheme="majorHAnsi" w:hAnsiTheme="majorHAnsi"/>
        </w:rPr>
        <w:t xml:space="preserve"> The DSM checklist includes such items as “often does not seem to listen when spoken to directly,” “often loses things,” and “is often forgetful in daily activities.”  The interviewed students make no mention of any of this.</w:t>
      </w:r>
    </w:p>
    <w:p w14:paraId="3C2600D3" w14:textId="77777777" w:rsidR="0072392F" w:rsidRPr="00553422" w:rsidRDefault="0072392F" w:rsidP="00E21B59">
      <w:pPr>
        <w:pStyle w:val="EndnoteText"/>
        <w:rPr>
          <w:rFonts w:asciiTheme="majorHAnsi" w:hAnsiTheme="majorHAnsi"/>
        </w:rPr>
      </w:pPr>
    </w:p>
  </w:endnote>
  <w:endnote w:id="8">
    <w:p w14:paraId="3746948C" w14:textId="1E5955B7" w:rsidR="0072392F" w:rsidRPr="007B787B" w:rsidRDefault="0072392F">
      <w:pPr>
        <w:pStyle w:val="EndnoteText"/>
        <w:rPr>
          <w:rFonts w:asciiTheme="majorHAnsi" w:hAnsiTheme="majorHAnsi"/>
        </w:rPr>
      </w:pPr>
      <w:r w:rsidRPr="007B787B">
        <w:rPr>
          <w:rStyle w:val="EndnoteReference"/>
          <w:rFonts w:asciiTheme="majorHAnsi" w:hAnsiTheme="majorHAnsi"/>
        </w:rPr>
        <w:endnoteRef/>
      </w:r>
      <w:r w:rsidRPr="007B787B">
        <w:rPr>
          <w:rFonts w:asciiTheme="majorHAnsi" w:hAnsiTheme="majorHAnsi"/>
        </w:rPr>
        <w:t xml:space="preserve"> How many of the students would deny fidgeting during lectures or “subjective feelings of restlessness,” both official symptoms </w:t>
      </w:r>
      <w:r>
        <w:rPr>
          <w:rFonts w:asciiTheme="majorHAnsi" w:hAnsiTheme="majorHAnsi"/>
        </w:rPr>
        <w:t>of post-childhood hyperactivity according to DSM-IV-TR?</w:t>
      </w:r>
    </w:p>
    <w:p w14:paraId="784FC118" w14:textId="77777777" w:rsidR="0072392F" w:rsidRDefault="0072392F">
      <w:pPr>
        <w:pStyle w:val="EndnoteText"/>
      </w:pPr>
    </w:p>
  </w:endnote>
  <w:endnote w:id="9">
    <w:p w14:paraId="3D88855A" w14:textId="77777777" w:rsidR="0072392F" w:rsidRPr="00553422" w:rsidRDefault="0072392F" w:rsidP="008A3497">
      <w:pPr>
        <w:pStyle w:val="EndnoteText"/>
        <w:rPr>
          <w:rFonts w:asciiTheme="majorHAnsi" w:hAnsiTheme="majorHAnsi"/>
        </w:rPr>
      </w:pPr>
      <w:r w:rsidRPr="00553422">
        <w:rPr>
          <w:rStyle w:val="EndnoteReference"/>
          <w:rFonts w:asciiTheme="majorHAnsi" w:hAnsiTheme="majorHAnsi"/>
        </w:rPr>
        <w:endnoteRef/>
      </w:r>
      <w:r w:rsidRPr="00553422">
        <w:rPr>
          <w:rFonts w:asciiTheme="majorHAnsi" w:hAnsiTheme="majorHAnsi"/>
        </w:rPr>
        <w:t xml:space="preserve"> Joanna Moncrieff, </w:t>
      </w:r>
      <w:r w:rsidRPr="00553422">
        <w:rPr>
          <w:rFonts w:asciiTheme="majorHAnsi" w:hAnsiTheme="majorHAnsi"/>
          <w:i/>
        </w:rPr>
        <w:t>The Myth of the Chemical Cure: A Critique of Psychiatric Drug Treatment</w:t>
      </w:r>
      <w:r w:rsidRPr="00553422">
        <w:rPr>
          <w:rFonts w:asciiTheme="majorHAnsi" w:hAnsiTheme="majorHAnsi"/>
        </w:rPr>
        <w:t xml:space="preserve"> (New York: Palgrave Macmillan, 2008), p. 207.</w:t>
      </w:r>
    </w:p>
    <w:p w14:paraId="3970A8F5" w14:textId="77777777" w:rsidR="0072392F" w:rsidRPr="00553422" w:rsidRDefault="0072392F" w:rsidP="008A3497">
      <w:pPr>
        <w:pStyle w:val="EndnoteText"/>
        <w:rPr>
          <w:rFonts w:asciiTheme="majorHAnsi" w:hAnsiTheme="majorHAnsi"/>
        </w:rPr>
      </w:pPr>
    </w:p>
  </w:endnote>
  <w:endnote w:id="10">
    <w:p w14:paraId="320EA1FC" w14:textId="31C0AB05" w:rsidR="0072392F" w:rsidRPr="00D5222C" w:rsidRDefault="0072392F" w:rsidP="008A3497">
      <w:pPr>
        <w:pStyle w:val="EndnoteText"/>
        <w:rPr>
          <w:rFonts w:asciiTheme="majorHAnsi" w:hAnsiTheme="majorHAnsi"/>
        </w:rPr>
      </w:pPr>
      <w:r w:rsidRPr="003A4F19">
        <w:rPr>
          <w:rStyle w:val="EndnoteReference"/>
          <w:rFonts w:asciiTheme="majorHAnsi" w:hAnsiTheme="majorHAnsi"/>
        </w:rPr>
        <w:endnoteRef/>
      </w:r>
      <w:r w:rsidRPr="003A4F19">
        <w:rPr>
          <w:rFonts w:asciiTheme="majorHAnsi" w:hAnsiTheme="majorHAnsi"/>
        </w:rPr>
        <w:t xml:space="preserve"> </w:t>
      </w:r>
      <w:r>
        <w:rPr>
          <w:rFonts w:asciiTheme="majorHAnsi" w:hAnsiTheme="majorHAnsi"/>
        </w:rPr>
        <w:t xml:space="preserve">Scott Vrecko, “Just How Cognitive Is ‘Cognitive Enhancement’? On the Significance of Emotions in College Students’ Experiences with Study Drugs,” </w:t>
      </w:r>
      <w:r>
        <w:rPr>
          <w:rFonts w:asciiTheme="majorHAnsi" w:hAnsiTheme="majorHAnsi"/>
          <w:i/>
        </w:rPr>
        <w:t>AJOB Neuroscience</w:t>
      </w:r>
      <w:r>
        <w:rPr>
          <w:rFonts w:asciiTheme="majorHAnsi" w:hAnsiTheme="majorHAnsi"/>
        </w:rPr>
        <w:t xml:space="preserve"> 4, no. 1 (2013): 4-12.  Students qualified for this study only if they didn’t consider themselves to have ADHD.</w:t>
      </w:r>
    </w:p>
    <w:p w14:paraId="7669185C" w14:textId="77777777" w:rsidR="0072392F" w:rsidRPr="003A4F19" w:rsidRDefault="0072392F" w:rsidP="008A3497">
      <w:pPr>
        <w:pStyle w:val="EndnoteText"/>
        <w:rPr>
          <w:rFonts w:asciiTheme="majorHAnsi" w:hAnsiTheme="majorHAnsi"/>
        </w:rPr>
      </w:pPr>
    </w:p>
  </w:endnote>
  <w:endnote w:id="11">
    <w:p w14:paraId="20672BA4" w14:textId="77777777" w:rsidR="0072392F" w:rsidRPr="00553422" w:rsidRDefault="0072392F" w:rsidP="008004CE">
      <w:pPr>
        <w:pStyle w:val="EndnoteText"/>
        <w:rPr>
          <w:rFonts w:asciiTheme="majorHAnsi" w:hAnsiTheme="majorHAnsi"/>
        </w:rPr>
      </w:pPr>
      <w:r w:rsidRPr="00553422">
        <w:rPr>
          <w:rStyle w:val="EndnoteReference"/>
          <w:rFonts w:asciiTheme="majorHAnsi" w:hAnsiTheme="majorHAnsi"/>
        </w:rPr>
        <w:endnoteRef/>
      </w:r>
      <w:r w:rsidRPr="00553422">
        <w:rPr>
          <w:rFonts w:asciiTheme="majorHAnsi" w:hAnsiTheme="majorHAnsi"/>
        </w:rPr>
        <w:t xml:space="preserve"> Irving Kirsch and Lynne Weixel, “Double-Blind Versus Deceptive Administration of a Placebo,” </w:t>
      </w:r>
      <w:r w:rsidRPr="00553422">
        <w:rPr>
          <w:rFonts w:asciiTheme="majorHAnsi" w:hAnsiTheme="majorHAnsi"/>
          <w:i/>
        </w:rPr>
        <w:t xml:space="preserve">Behavioral Neuroscience </w:t>
      </w:r>
      <w:r w:rsidRPr="00553422">
        <w:rPr>
          <w:rFonts w:asciiTheme="majorHAnsi" w:hAnsiTheme="majorHAnsi"/>
        </w:rPr>
        <w:t>102 (1988): 319-23.</w:t>
      </w:r>
    </w:p>
    <w:p w14:paraId="3101F45E" w14:textId="77777777" w:rsidR="0072392F" w:rsidRPr="00553422" w:rsidRDefault="0072392F" w:rsidP="008004CE">
      <w:pPr>
        <w:pStyle w:val="EndnoteText"/>
        <w:rPr>
          <w:rFonts w:asciiTheme="majorHAnsi" w:hAnsiTheme="majorHAnsi"/>
        </w:rPr>
      </w:pPr>
    </w:p>
  </w:endnote>
  <w:endnote w:id="12">
    <w:p w14:paraId="3308800F" w14:textId="77777777" w:rsidR="0072392F" w:rsidRPr="003D33A0" w:rsidRDefault="0072392F" w:rsidP="008004CE">
      <w:pPr>
        <w:pStyle w:val="EndnoteText"/>
        <w:rPr>
          <w:rFonts w:asciiTheme="majorHAnsi" w:hAnsiTheme="majorHAnsi"/>
        </w:rPr>
      </w:pPr>
      <w:r w:rsidRPr="00553422">
        <w:rPr>
          <w:rStyle w:val="EndnoteReference"/>
          <w:rFonts w:asciiTheme="majorHAnsi" w:hAnsiTheme="majorHAnsi"/>
        </w:rPr>
        <w:endnoteRef/>
      </w:r>
      <w:r w:rsidRPr="00553422">
        <w:rPr>
          <w:rFonts w:asciiTheme="majorHAnsi" w:hAnsiTheme="majorHAnsi"/>
        </w:rPr>
        <w:t xml:space="preserve"> Fabrizio Benedetti, </w:t>
      </w:r>
      <w:r w:rsidRPr="00553422">
        <w:rPr>
          <w:rFonts w:asciiTheme="majorHAnsi" w:hAnsiTheme="majorHAnsi"/>
          <w:i/>
        </w:rPr>
        <w:t>Placebo Effects: Understanding the Mechanisms in Health and Disease</w:t>
      </w:r>
      <w:r w:rsidRPr="00553422">
        <w:rPr>
          <w:rFonts w:asciiTheme="majorHAnsi" w:hAnsiTheme="majorHAnsi"/>
        </w:rPr>
        <w:t xml:space="preserve"> (Oxford: Oxford University Press, 2009), pp. 136-37.</w:t>
      </w:r>
      <w:r>
        <w:rPr>
          <w:rFonts w:asciiTheme="majorHAnsi" w:hAnsiTheme="majorHAnsi"/>
        </w:rPr>
        <w:t xml:space="preserve">  Cf. Alison Looby and Mitch Earleywine, “Expectation to Receive Methylphenidate Enhances Subjective Arousal But not Cognitive Performance,” </w:t>
      </w:r>
      <w:r>
        <w:rPr>
          <w:rFonts w:asciiTheme="majorHAnsi" w:hAnsiTheme="majorHAnsi"/>
          <w:i/>
        </w:rPr>
        <w:t>Experimental and Clinical Psychopharmacology</w:t>
      </w:r>
      <w:r>
        <w:rPr>
          <w:rFonts w:asciiTheme="majorHAnsi" w:hAnsiTheme="majorHAnsi"/>
        </w:rPr>
        <w:t xml:space="preserve"> 19 (2011): 433-44.</w:t>
      </w:r>
    </w:p>
    <w:p w14:paraId="682584FB" w14:textId="77777777" w:rsidR="0072392F" w:rsidRPr="00553422" w:rsidRDefault="0072392F" w:rsidP="008004CE">
      <w:pPr>
        <w:pStyle w:val="EndnoteText"/>
        <w:rPr>
          <w:rFonts w:asciiTheme="majorHAnsi" w:hAnsiTheme="majorHAnsi"/>
        </w:rPr>
      </w:pPr>
    </w:p>
  </w:endnote>
  <w:endnote w:id="13">
    <w:p w14:paraId="0FD91B56" w14:textId="1FEEEC14" w:rsidR="0072392F" w:rsidRPr="001B2379" w:rsidRDefault="0072392F" w:rsidP="00CC7A25">
      <w:pPr>
        <w:rPr>
          <w:rFonts w:asciiTheme="majorHAnsi" w:hAnsiTheme="majorHAnsi"/>
        </w:rPr>
      </w:pPr>
      <w:r w:rsidRPr="00CC7A25">
        <w:rPr>
          <w:rStyle w:val="EndnoteReference"/>
          <w:rFonts w:asciiTheme="majorHAnsi" w:hAnsiTheme="majorHAnsi"/>
        </w:rPr>
        <w:endnoteRef/>
      </w:r>
      <w:r w:rsidRPr="00CC7A25">
        <w:rPr>
          <w:rFonts w:asciiTheme="majorHAnsi" w:hAnsiTheme="majorHAnsi"/>
        </w:rPr>
        <w:t xml:space="preserve"> Stewart Justman, “The Medicalization of Misspelling: </w:t>
      </w:r>
      <w:r w:rsidRPr="00CC7A25">
        <w:rPr>
          <w:rFonts w:asciiTheme="majorHAnsi" w:hAnsiTheme="majorHAnsi"/>
          <w:i/>
        </w:rPr>
        <w:t>DSM</w:t>
      </w:r>
      <w:r w:rsidRPr="00CC7A25">
        <w:rPr>
          <w:rFonts w:asciiTheme="majorHAnsi" w:hAnsiTheme="majorHAnsi"/>
        </w:rPr>
        <w:t xml:space="preserve"> and the Management of Life,” </w:t>
      </w:r>
      <w:r w:rsidRPr="00CC7A25">
        <w:rPr>
          <w:rFonts w:asciiTheme="majorHAnsi" w:hAnsiTheme="majorHAnsi"/>
          <w:i/>
        </w:rPr>
        <w:t xml:space="preserve">Academic Questions </w:t>
      </w:r>
      <w:r w:rsidRPr="00CC7A25">
        <w:rPr>
          <w:rFonts w:asciiTheme="majorHAnsi" w:hAnsiTheme="majorHAnsi"/>
        </w:rPr>
        <w:t>28 (2015): 322-33.</w:t>
      </w:r>
    </w:p>
    <w:p w14:paraId="783F370D" w14:textId="43072E9B" w:rsidR="0072392F" w:rsidRDefault="0072392F">
      <w:pPr>
        <w:pStyle w:val="EndnoteText"/>
      </w:pPr>
    </w:p>
  </w:endnote>
  <w:endnote w:id="14">
    <w:p w14:paraId="4FC225C6" w14:textId="77777777" w:rsidR="0072392F" w:rsidRPr="00BD0A6B" w:rsidRDefault="0072392F" w:rsidP="009105D8">
      <w:pPr>
        <w:pStyle w:val="EndnoteText"/>
        <w:rPr>
          <w:rFonts w:asciiTheme="majorHAnsi" w:hAnsiTheme="majorHAnsi"/>
        </w:rPr>
      </w:pPr>
      <w:r w:rsidRPr="00BD0A6B">
        <w:rPr>
          <w:rStyle w:val="EndnoteReference"/>
          <w:rFonts w:asciiTheme="majorHAnsi" w:hAnsiTheme="majorHAnsi"/>
        </w:rPr>
        <w:endnoteRef/>
      </w:r>
      <w:r w:rsidRPr="00BD0A6B">
        <w:rPr>
          <w:rFonts w:asciiTheme="majorHAnsi" w:hAnsiTheme="majorHAnsi"/>
        </w:rPr>
        <w:t xml:space="preserve"> E.g., Timothy Jones, Allen Craig, Debbie Hoy et al., “Mass Psychogenic Illness Attributed to Toxic Exposure at a High School,” </w:t>
      </w:r>
      <w:r w:rsidRPr="00BD0A6B">
        <w:rPr>
          <w:rFonts w:asciiTheme="majorHAnsi" w:hAnsiTheme="majorHAnsi"/>
          <w:i/>
        </w:rPr>
        <w:t>New England Journal of Medicine</w:t>
      </w:r>
      <w:r w:rsidRPr="00BD0A6B">
        <w:rPr>
          <w:rFonts w:asciiTheme="majorHAnsi" w:hAnsiTheme="majorHAnsi"/>
        </w:rPr>
        <w:t xml:space="preserve"> 342 (2000): 96-100.</w:t>
      </w:r>
    </w:p>
    <w:p w14:paraId="663001C8" w14:textId="77777777" w:rsidR="0072392F" w:rsidRDefault="0072392F" w:rsidP="009105D8">
      <w:pPr>
        <w:pStyle w:val="EndnoteText"/>
      </w:pPr>
    </w:p>
  </w:endnote>
  <w:endnote w:id="15">
    <w:p w14:paraId="7147AF96" w14:textId="23B749A2" w:rsidR="0072392F" w:rsidRDefault="0072392F" w:rsidP="005841AF">
      <w:pPr>
        <w:pStyle w:val="EndnoteText"/>
        <w:rPr>
          <w:rFonts w:asciiTheme="majorHAnsi" w:hAnsiTheme="majorHAnsi"/>
        </w:rPr>
      </w:pPr>
      <w:r w:rsidRPr="00B672CB">
        <w:rPr>
          <w:rStyle w:val="EndnoteReference"/>
          <w:rFonts w:asciiTheme="majorHAnsi" w:hAnsiTheme="majorHAnsi"/>
        </w:rPr>
        <w:endnoteRef/>
      </w:r>
      <w:r w:rsidRPr="00B672CB">
        <w:rPr>
          <w:rFonts w:asciiTheme="majorHAnsi" w:hAnsiTheme="majorHAnsi"/>
        </w:rPr>
        <w:t xml:space="preserve"> </w:t>
      </w:r>
      <w:r>
        <w:rPr>
          <w:rFonts w:asciiTheme="majorHAnsi" w:hAnsiTheme="majorHAnsi"/>
        </w:rPr>
        <w:t>Elisabeth Vargo and Andrea Petr</w:t>
      </w:r>
      <w:r>
        <w:rPr>
          <w:rFonts w:ascii="Calibri" w:hAnsi="Calibri"/>
        </w:rPr>
        <w:t>ó</w:t>
      </w:r>
      <w:r w:rsidR="00997681">
        <w:rPr>
          <w:rFonts w:asciiTheme="majorHAnsi" w:hAnsiTheme="majorHAnsi"/>
        </w:rPr>
        <w:t>czi, “‘</w:t>
      </w:r>
      <w:r>
        <w:rPr>
          <w:rFonts w:asciiTheme="majorHAnsi" w:hAnsiTheme="majorHAnsi"/>
        </w:rPr>
        <w:t xml:space="preserve">It Was Me on a Good Day’: Exploring the Smart Drug Use Phenomenon in England,” </w:t>
      </w:r>
      <w:r>
        <w:rPr>
          <w:rFonts w:asciiTheme="majorHAnsi" w:hAnsiTheme="majorHAnsi"/>
          <w:i/>
        </w:rPr>
        <w:t>Frontiers in Psychology</w:t>
      </w:r>
      <w:r>
        <w:rPr>
          <w:rFonts w:asciiTheme="majorHAnsi" w:hAnsiTheme="majorHAnsi"/>
        </w:rPr>
        <w:t xml:space="preserve"> 7</w:t>
      </w:r>
      <w:r w:rsidR="00717D01">
        <w:rPr>
          <w:rFonts w:asciiTheme="majorHAnsi" w:hAnsiTheme="majorHAnsi"/>
        </w:rPr>
        <w:t xml:space="preserve"> (2016)</w:t>
      </w:r>
      <w:r>
        <w:rPr>
          <w:rFonts w:asciiTheme="majorHAnsi" w:hAnsiTheme="majorHAnsi"/>
        </w:rPr>
        <w:t>.  doi: 10.3389/fpsyg2016.00779.</w:t>
      </w:r>
    </w:p>
    <w:p w14:paraId="5830F9C6" w14:textId="77777777" w:rsidR="0072392F" w:rsidRPr="00B672CB" w:rsidRDefault="0072392F" w:rsidP="005841AF">
      <w:pPr>
        <w:pStyle w:val="EndnoteText"/>
        <w:rPr>
          <w:rFonts w:asciiTheme="majorHAnsi" w:hAnsiTheme="majorHAnsi"/>
        </w:rPr>
      </w:pPr>
    </w:p>
  </w:endnote>
  <w:endnote w:id="16">
    <w:p w14:paraId="79B020C1" w14:textId="47135AC1" w:rsidR="0072392F" w:rsidRPr="002F42FC" w:rsidRDefault="0072392F">
      <w:pPr>
        <w:pStyle w:val="EndnoteText"/>
        <w:rPr>
          <w:rFonts w:asciiTheme="majorHAnsi" w:hAnsiTheme="majorHAnsi"/>
        </w:rPr>
      </w:pPr>
      <w:r w:rsidRPr="002F42FC">
        <w:rPr>
          <w:rStyle w:val="EndnoteReference"/>
          <w:rFonts w:asciiTheme="majorHAnsi" w:hAnsiTheme="majorHAnsi"/>
        </w:rPr>
        <w:endnoteRef/>
      </w:r>
      <w:r w:rsidRPr="002F42FC">
        <w:rPr>
          <w:rFonts w:asciiTheme="majorHAnsi" w:hAnsiTheme="majorHAnsi"/>
        </w:rPr>
        <w:t xml:space="preserve"> </w:t>
      </w:r>
      <w:r>
        <w:rPr>
          <w:rFonts w:asciiTheme="majorHAnsi" w:hAnsiTheme="majorHAnsi"/>
        </w:rPr>
        <w:t>Vrecko, “Just How Cognitive Is ‘Cognitive Enhancement’?”: 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1B39" w14:textId="77777777" w:rsidR="0072392F" w:rsidRDefault="0072392F" w:rsidP="00CF4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CA3C82" w14:textId="77777777" w:rsidR="0072392F" w:rsidRDefault="0072392F" w:rsidP="008C1C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5B91E" w14:textId="77777777" w:rsidR="0072392F" w:rsidRDefault="0072392F" w:rsidP="00CF4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825">
      <w:rPr>
        <w:rStyle w:val="PageNumber"/>
        <w:noProof/>
      </w:rPr>
      <w:t>1</w:t>
    </w:r>
    <w:r>
      <w:rPr>
        <w:rStyle w:val="PageNumber"/>
      </w:rPr>
      <w:fldChar w:fldCharType="end"/>
    </w:r>
  </w:p>
  <w:p w14:paraId="0C12CCC1" w14:textId="77777777" w:rsidR="0072392F" w:rsidRDefault="0072392F" w:rsidP="008C1C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F912E" w14:textId="77777777" w:rsidR="00253CDE" w:rsidRDefault="00253CDE" w:rsidP="008C1CF0">
      <w:r>
        <w:separator/>
      </w:r>
    </w:p>
  </w:footnote>
  <w:footnote w:type="continuationSeparator" w:id="0">
    <w:p w14:paraId="2FF1F10C" w14:textId="77777777" w:rsidR="00253CDE" w:rsidRDefault="00253CDE" w:rsidP="008C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DDF"/>
    <w:rsid w:val="00010E5C"/>
    <w:rsid w:val="00020733"/>
    <w:rsid w:val="00045013"/>
    <w:rsid w:val="00077FBD"/>
    <w:rsid w:val="00080FE0"/>
    <w:rsid w:val="00090D74"/>
    <w:rsid w:val="000A04DC"/>
    <w:rsid w:val="000A34E2"/>
    <w:rsid w:val="000B0ABB"/>
    <w:rsid w:val="000B7D94"/>
    <w:rsid w:val="000C15AA"/>
    <w:rsid w:val="000E0971"/>
    <w:rsid w:val="000E2645"/>
    <w:rsid w:val="000F1C9F"/>
    <w:rsid w:val="00102B64"/>
    <w:rsid w:val="00105BB5"/>
    <w:rsid w:val="00110307"/>
    <w:rsid w:val="0013005A"/>
    <w:rsid w:val="00176F11"/>
    <w:rsid w:val="001C57AA"/>
    <w:rsid w:val="001F59BB"/>
    <w:rsid w:val="001F5FD8"/>
    <w:rsid w:val="002107CC"/>
    <w:rsid w:val="00216FCF"/>
    <w:rsid w:val="00221851"/>
    <w:rsid w:val="0022515A"/>
    <w:rsid w:val="00227F47"/>
    <w:rsid w:val="00243381"/>
    <w:rsid w:val="00247D2F"/>
    <w:rsid w:val="00253CDE"/>
    <w:rsid w:val="00277030"/>
    <w:rsid w:val="002818D7"/>
    <w:rsid w:val="002946F7"/>
    <w:rsid w:val="00294944"/>
    <w:rsid w:val="002A4ECE"/>
    <w:rsid w:val="002B7F6D"/>
    <w:rsid w:val="002C5BB7"/>
    <w:rsid w:val="002E5EE1"/>
    <w:rsid w:val="002E6C20"/>
    <w:rsid w:val="002F21B1"/>
    <w:rsid w:val="002F42FC"/>
    <w:rsid w:val="002F6D2F"/>
    <w:rsid w:val="003100B5"/>
    <w:rsid w:val="00311343"/>
    <w:rsid w:val="00312156"/>
    <w:rsid w:val="003275FD"/>
    <w:rsid w:val="003377A6"/>
    <w:rsid w:val="003432E9"/>
    <w:rsid w:val="0035177B"/>
    <w:rsid w:val="00355D38"/>
    <w:rsid w:val="003560EB"/>
    <w:rsid w:val="00357D0C"/>
    <w:rsid w:val="0038348E"/>
    <w:rsid w:val="00393BFC"/>
    <w:rsid w:val="00397FFE"/>
    <w:rsid w:val="003A5C9D"/>
    <w:rsid w:val="003B1669"/>
    <w:rsid w:val="003B5DDF"/>
    <w:rsid w:val="003D33A0"/>
    <w:rsid w:val="003E0766"/>
    <w:rsid w:val="003E6EEB"/>
    <w:rsid w:val="0040077A"/>
    <w:rsid w:val="0040146F"/>
    <w:rsid w:val="004136F6"/>
    <w:rsid w:val="00421DF1"/>
    <w:rsid w:val="00424E1C"/>
    <w:rsid w:val="004315DA"/>
    <w:rsid w:val="004425E7"/>
    <w:rsid w:val="0048355B"/>
    <w:rsid w:val="00485431"/>
    <w:rsid w:val="004A2332"/>
    <w:rsid w:val="004A7EA2"/>
    <w:rsid w:val="004C472B"/>
    <w:rsid w:val="004D18FA"/>
    <w:rsid w:val="004D3665"/>
    <w:rsid w:val="004E27D5"/>
    <w:rsid w:val="004F5772"/>
    <w:rsid w:val="005016B5"/>
    <w:rsid w:val="00502184"/>
    <w:rsid w:val="00502825"/>
    <w:rsid w:val="00514A39"/>
    <w:rsid w:val="00515ED3"/>
    <w:rsid w:val="0052065A"/>
    <w:rsid w:val="00522AC0"/>
    <w:rsid w:val="00553422"/>
    <w:rsid w:val="00554997"/>
    <w:rsid w:val="00577C53"/>
    <w:rsid w:val="00577E0C"/>
    <w:rsid w:val="005833CC"/>
    <w:rsid w:val="00583412"/>
    <w:rsid w:val="005841AF"/>
    <w:rsid w:val="00591359"/>
    <w:rsid w:val="005B60BA"/>
    <w:rsid w:val="005C367E"/>
    <w:rsid w:val="005E0151"/>
    <w:rsid w:val="005E563F"/>
    <w:rsid w:val="005F12BB"/>
    <w:rsid w:val="00635A17"/>
    <w:rsid w:val="006372F4"/>
    <w:rsid w:val="0065537A"/>
    <w:rsid w:val="0066788B"/>
    <w:rsid w:val="00672C75"/>
    <w:rsid w:val="006778D7"/>
    <w:rsid w:val="006A355F"/>
    <w:rsid w:val="006B4AFB"/>
    <w:rsid w:val="006D225E"/>
    <w:rsid w:val="006D5ACF"/>
    <w:rsid w:val="006E08E6"/>
    <w:rsid w:val="006E3D56"/>
    <w:rsid w:val="006E5143"/>
    <w:rsid w:val="006F1F60"/>
    <w:rsid w:val="00702366"/>
    <w:rsid w:val="00717D01"/>
    <w:rsid w:val="0072392F"/>
    <w:rsid w:val="007279A9"/>
    <w:rsid w:val="00730CF2"/>
    <w:rsid w:val="00733210"/>
    <w:rsid w:val="00734090"/>
    <w:rsid w:val="007416D7"/>
    <w:rsid w:val="00766307"/>
    <w:rsid w:val="0077528E"/>
    <w:rsid w:val="0077715D"/>
    <w:rsid w:val="007775B0"/>
    <w:rsid w:val="00780D50"/>
    <w:rsid w:val="00790EA6"/>
    <w:rsid w:val="00793533"/>
    <w:rsid w:val="00795083"/>
    <w:rsid w:val="007A33BD"/>
    <w:rsid w:val="007A48F6"/>
    <w:rsid w:val="007B1967"/>
    <w:rsid w:val="007B787B"/>
    <w:rsid w:val="007D7483"/>
    <w:rsid w:val="007F0F80"/>
    <w:rsid w:val="008004CE"/>
    <w:rsid w:val="00803C6F"/>
    <w:rsid w:val="00806676"/>
    <w:rsid w:val="0082018E"/>
    <w:rsid w:val="0082058E"/>
    <w:rsid w:val="008211E0"/>
    <w:rsid w:val="00824F5E"/>
    <w:rsid w:val="00830FC1"/>
    <w:rsid w:val="008376A3"/>
    <w:rsid w:val="00847047"/>
    <w:rsid w:val="00850EFE"/>
    <w:rsid w:val="00852227"/>
    <w:rsid w:val="008601A9"/>
    <w:rsid w:val="008617BA"/>
    <w:rsid w:val="00881B8E"/>
    <w:rsid w:val="008866A6"/>
    <w:rsid w:val="00891378"/>
    <w:rsid w:val="008A3497"/>
    <w:rsid w:val="008A4D18"/>
    <w:rsid w:val="008C15A0"/>
    <w:rsid w:val="008C1CF0"/>
    <w:rsid w:val="008C3CE0"/>
    <w:rsid w:val="008C6C83"/>
    <w:rsid w:val="008D4605"/>
    <w:rsid w:val="008E3213"/>
    <w:rsid w:val="008E3EB9"/>
    <w:rsid w:val="008F21D5"/>
    <w:rsid w:val="008F7A05"/>
    <w:rsid w:val="009105D8"/>
    <w:rsid w:val="00914E8F"/>
    <w:rsid w:val="00915FDF"/>
    <w:rsid w:val="009201F0"/>
    <w:rsid w:val="00920431"/>
    <w:rsid w:val="00927EFC"/>
    <w:rsid w:val="009316D5"/>
    <w:rsid w:val="009400CE"/>
    <w:rsid w:val="00945F30"/>
    <w:rsid w:val="009570CC"/>
    <w:rsid w:val="00957183"/>
    <w:rsid w:val="00997681"/>
    <w:rsid w:val="00997AB1"/>
    <w:rsid w:val="009B63F5"/>
    <w:rsid w:val="009D3FB3"/>
    <w:rsid w:val="009D650F"/>
    <w:rsid w:val="009E74CE"/>
    <w:rsid w:val="009F50BE"/>
    <w:rsid w:val="00A109DB"/>
    <w:rsid w:val="00A22520"/>
    <w:rsid w:val="00A24549"/>
    <w:rsid w:val="00A66BBB"/>
    <w:rsid w:val="00A80A03"/>
    <w:rsid w:val="00A9674A"/>
    <w:rsid w:val="00AC4B35"/>
    <w:rsid w:val="00AD0F72"/>
    <w:rsid w:val="00AF47A7"/>
    <w:rsid w:val="00B0306B"/>
    <w:rsid w:val="00B233A6"/>
    <w:rsid w:val="00B234DB"/>
    <w:rsid w:val="00B66B1C"/>
    <w:rsid w:val="00B70F00"/>
    <w:rsid w:val="00BC03B3"/>
    <w:rsid w:val="00BD0A6B"/>
    <w:rsid w:val="00BE7550"/>
    <w:rsid w:val="00BF044C"/>
    <w:rsid w:val="00C016A5"/>
    <w:rsid w:val="00C071EB"/>
    <w:rsid w:val="00C15B3D"/>
    <w:rsid w:val="00C15E52"/>
    <w:rsid w:val="00C2716A"/>
    <w:rsid w:val="00C42F97"/>
    <w:rsid w:val="00C436A4"/>
    <w:rsid w:val="00C70AC4"/>
    <w:rsid w:val="00C87D57"/>
    <w:rsid w:val="00C9038D"/>
    <w:rsid w:val="00CA0AEA"/>
    <w:rsid w:val="00CB2D02"/>
    <w:rsid w:val="00CB3C77"/>
    <w:rsid w:val="00CC7426"/>
    <w:rsid w:val="00CC7A25"/>
    <w:rsid w:val="00CC7F1F"/>
    <w:rsid w:val="00CD2FF6"/>
    <w:rsid w:val="00CF4CCF"/>
    <w:rsid w:val="00D072D8"/>
    <w:rsid w:val="00D265B2"/>
    <w:rsid w:val="00D31CE7"/>
    <w:rsid w:val="00D41A5B"/>
    <w:rsid w:val="00D5222C"/>
    <w:rsid w:val="00D55AFA"/>
    <w:rsid w:val="00D71097"/>
    <w:rsid w:val="00D72A07"/>
    <w:rsid w:val="00D80074"/>
    <w:rsid w:val="00D81A67"/>
    <w:rsid w:val="00D86764"/>
    <w:rsid w:val="00D90089"/>
    <w:rsid w:val="00D9082B"/>
    <w:rsid w:val="00D9669D"/>
    <w:rsid w:val="00DA1E35"/>
    <w:rsid w:val="00DB6130"/>
    <w:rsid w:val="00DC0CB9"/>
    <w:rsid w:val="00DC6D67"/>
    <w:rsid w:val="00DE202C"/>
    <w:rsid w:val="00DE32A7"/>
    <w:rsid w:val="00DF1711"/>
    <w:rsid w:val="00E21998"/>
    <w:rsid w:val="00E21B59"/>
    <w:rsid w:val="00E45C3A"/>
    <w:rsid w:val="00E53B8D"/>
    <w:rsid w:val="00E67C61"/>
    <w:rsid w:val="00E975CE"/>
    <w:rsid w:val="00EA02D5"/>
    <w:rsid w:val="00EA7F72"/>
    <w:rsid w:val="00EB65AF"/>
    <w:rsid w:val="00ED1C66"/>
    <w:rsid w:val="00ED6591"/>
    <w:rsid w:val="00EF740B"/>
    <w:rsid w:val="00F04B7C"/>
    <w:rsid w:val="00F13A9C"/>
    <w:rsid w:val="00F268F5"/>
    <w:rsid w:val="00F352EA"/>
    <w:rsid w:val="00F359F2"/>
    <w:rsid w:val="00F74FEF"/>
    <w:rsid w:val="00F8039F"/>
    <w:rsid w:val="00FA3C19"/>
    <w:rsid w:val="00FB48C0"/>
    <w:rsid w:val="00FF108D"/>
    <w:rsid w:val="00FF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0F1D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1CF0"/>
    <w:pPr>
      <w:tabs>
        <w:tab w:val="center" w:pos="4320"/>
        <w:tab w:val="right" w:pos="8640"/>
      </w:tabs>
    </w:pPr>
  </w:style>
  <w:style w:type="character" w:customStyle="1" w:styleId="FooterChar">
    <w:name w:val="Footer Char"/>
    <w:basedOn w:val="DefaultParagraphFont"/>
    <w:link w:val="Footer"/>
    <w:uiPriority w:val="99"/>
    <w:rsid w:val="008C1CF0"/>
  </w:style>
  <w:style w:type="character" w:styleId="PageNumber">
    <w:name w:val="page number"/>
    <w:basedOn w:val="DefaultParagraphFont"/>
    <w:uiPriority w:val="99"/>
    <w:semiHidden/>
    <w:unhideWhenUsed/>
    <w:rsid w:val="008C1CF0"/>
  </w:style>
  <w:style w:type="paragraph" w:styleId="EndnoteText">
    <w:name w:val="endnote text"/>
    <w:basedOn w:val="Normal"/>
    <w:link w:val="EndnoteTextChar"/>
    <w:uiPriority w:val="99"/>
    <w:unhideWhenUsed/>
    <w:rsid w:val="00D72A07"/>
  </w:style>
  <w:style w:type="character" w:customStyle="1" w:styleId="EndnoteTextChar">
    <w:name w:val="Endnote Text Char"/>
    <w:basedOn w:val="DefaultParagraphFont"/>
    <w:link w:val="EndnoteText"/>
    <w:uiPriority w:val="99"/>
    <w:rsid w:val="00D72A07"/>
  </w:style>
  <w:style w:type="character" w:styleId="EndnoteReference">
    <w:name w:val="endnote reference"/>
    <w:basedOn w:val="DefaultParagraphFont"/>
    <w:uiPriority w:val="99"/>
    <w:unhideWhenUsed/>
    <w:rsid w:val="00D72A07"/>
    <w:rPr>
      <w:vertAlign w:val="superscript"/>
    </w:rPr>
  </w:style>
  <w:style w:type="character" w:styleId="Hyperlink">
    <w:name w:val="Hyperlink"/>
    <w:basedOn w:val="DefaultParagraphFont"/>
    <w:uiPriority w:val="99"/>
    <w:unhideWhenUsed/>
    <w:rsid w:val="00E97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art.justman@umontan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monitoringthefuture.org/pub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TotalTime>
  <Pages>14</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191</cp:revision>
  <dcterms:created xsi:type="dcterms:W3CDTF">2017-08-28T12:50:00Z</dcterms:created>
  <dcterms:modified xsi:type="dcterms:W3CDTF">2020-06-12T12:58:00Z</dcterms:modified>
</cp:coreProperties>
</file>