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FA6E" w14:textId="62ED20CB" w:rsidR="008072BD" w:rsidRDefault="000F759C" w:rsidP="000F759C">
      <w:pPr>
        <w:ind w:left="720"/>
        <w:jc w:val="right"/>
      </w:pPr>
      <w:r>
        <w:t>Stewart Justman</w:t>
      </w:r>
    </w:p>
    <w:p w14:paraId="04CD4750" w14:textId="55B4BE54" w:rsidR="000F759C" w:rsidRDefault="000F759C" w:rsidP="000F759C">
      <w:pPr>
        <w:ind w:left="720"/>
        <w:jc w:val="right"/>
      </w:pPr>
      <w:r>
        <w:t>Prof. Emeritus</w:t>
      </w:r>
    </w:p>
    <w:p w14:paraId="35D9E1BC" w14:textId="66BFB2D9" w:rsidR="000F759C" w:rsidRDefault="000F759C" w:rsidP="000F759C">
      <w:pPr>
        <w:ind w:left="720"/>
        <w:jc w:val="right"/>
      </w:pPr>
      <w:r>
        <w:t>University of Montana</w:t>
      </w:r>
    </w:p>
    <w:p w14:paraId="3D0020EB" w14:textId="18D76A4A" w:rsidR="000F759C" w:rsidRDefault="000F759C" w:rsidP="000F759C">
      <w:pPr>
        <w:ind w:left="720"/>
        <w:jc w:val="right"/>
      </w:pPr>
      <w:r>
        <w:t>Missoula, MT 59812</w:t>
      </w:r>
    </w:p>
    <w:p w14:paraId="1CDFA2EC" w14:textId="4AC97B0C" w:rsidR="000F759C" w:rsidRDefault="00000000" w:rsidP="000F759C">
      <w:pPr>
        <w:ind w:left="720"/>
        <w:jc w:val="right"/>
      </w:pPr>
      <w:hyperlink r:id="rId7" w:history="1">
        <w:r w:rsidR="000F759C" w:rsidRPr="00681699">
          <w:rPr>
            <w:rStyle w:val="Hyperlink"/>
          </w:rPr>
          <w:t>Stewart.justman@umontana.edu</w:t>
        </w:r>
      </w:hyperlink>
    </w:p>
    <w:p w14:paraId="59BC788A" w14:textId="77777777" w:rsidR="000F759C" w:rsidRPr="00CE4F81" w:rsidRDefault="000F759C" w:rsidP="000F759C">
      <w:pPr>
        <w:ind w:left="720"/>
        <w:jc w:val="right"/>
      </w:pPr>
    </w:p>
    <w:p w14:paraId="00640F41" w14:textId="77777777" w:rsidR="00627F9D" w:rsidRDefault="00627F9D" w:rsidP="006F3454">
      <w:pPr>
        <w:spacing w:line="480" w:lineRule="auto"/>
        <w:rPr>
          <w:b/>
          <w:bCs/>
        </w:rPr>
      </w:pPr>
    </w:p>
    <w:p w14:paraId="76037F44" w14:textId="2E60FF2F" w:rsidR="00A37349" w:rsidRDefault="00A37349" w:rsidP="000921F6">
      <w:pPr>
        <w:jc w:val="center"/>
      </w:pPr>
      <w:r>
        <w:t xml:space="preserve">How is Bias </w:t>
      </w:r>
      <w:r w:rsidR="00371DEA">
        <w:t>Established</w:t>
      </w:r>
      <w:r>
        <w:t>?</w:t>
      </w:r>
    </w:p>
    <w:p w14:paraId="4D26D3C5" w14:textId="29946F1E" w:rsidR="00A37349" w:rsidRPr="00E341A8" w:rsidRDefault="00A37349" w:rsidP="000921F6">
      <w:pPr>
        <w:jc w:val="center"/>
      </w:pPr>
      <w:r>
        <w:t xml:space="preserve">Interpreting </w:t>
      </w:r>
      <w:r w:rsidR="00B0434A">
        <w:t xml:space="preserve">Disparities </w:t>
      </w:r>
      <w:r w:rsidR="004666A1">
        <w:t>of</w:t>
      </w:r>
      <w:r w:rsidR="00205E2D">
        <w:t xml:space="preserve"> Care</w:t>
      </w:r>
      <w:r>
        <w:t xml:space="preserve"> </w:t>
      </w:r>
    </w:p>
    <w:p w14:paraId="77432914" w14:textId="77777777" w:rsidR="00C44156" w:rsidRDefault="00C44156" w:rsidP="006F3454">
      <w:pPr>
        <w:spacing w:line="480" w:lineRule="auto"/>
        <w:rPr>
          <w:b/>
          <w:bCs/>
        </w:rPr>
      </w:pPr>
    </w:p>
    <w:p w14:paraId="53BAF019" w14:textId="77777777" w:rsidR="00FF01C6" w:rsidRDefault="00FF01C6" w:rsidP="006F3454">
      <w:pPr>
        <w:spacing w:line="480" w:lineRule="auto"/>
        <w:rPr>
          <w:u w:val="single"/>
        </w:rPr>
      </w:pPr>
    </w:p>
    <w:p w14:paraId="78068725" w14:textId="0FB9533C" w:rsidR="00FF01C6" w:rsidRDefault="00FF01C6" w:rsidP="006F3454">
      <w:r>
        <w:rPr>
          <w:u w:val="single"/>
        </w:rPr>
        <w:t>Abstract</w:t>
      </w:r>
    </w:p>
    <w:p w14:paraId="6C5EBF11" w14:textId="77777777" w:rsidR="00FF01C6" w:rsidRDefault="00FF01C6" w:rsidP="006F3454"/>
    <w:p w14:paraId="34A9583C" w14:textId="27466603" w:rsidR="000C0FBA" w:rsidRPr="000A37D3" w:rsidRDefault="000C0FBA" w:rsidP="006F3454">
      <w:r>
        <w:t xml:space="preserve">It is a central claim of the literature on racial and ethnic disparities of care that socioeconomic and other variables do not fully explain these differences and that bias on the part of doctors </w:t>
      </w:r>
      <w:r w:rsidR="007055FB">
        <w:t>also contributes importantly</w:t>
      </w:r>
      <w:r>
        <w:t xml:space="preserve">.  By the same token, however, before a case for bias can be made, other explanations for observed disparities must be ruled out.  Over the last two decades, this principle of exclusion has </w:t>
      </w:r>
      <w:r w:rsidR="008614BD">
        <w:t>eroded</w:t>
      </w:r>
      <w:r>
        <w:t xml:space="preserve">.  </w:t>
      </w:r>
      <w:r w:rsidR="00AA549F">
        <w:t>Documenting</w:t>
      </w:r>
      <w:r w:rsidR="007055FB">
        <w:t xml:space="preserve"> a change in the norms of the literature</w:t>
      </w:r>
      <w:r w:rsidR="00AA549F">
        <w:t xml:space="preserve">, the present </w:t>
      </w:r>
      <w:r w:rsidR="00F06BE7">
        <w:t xml:space="preserve">article </w:t>
      </w:r>
      <w:r>
        <w:t xml:space="preserve">reviews a number of arguments that </w:t>
      </w:r>
      <w:r w:rsidR="00DA65A8">
        <w:t>allege or suggest</w:t>
      </w:r>
      <w:r>
        <w:t xml:space="preserve"> bias by doctors even while other explanations for disparities remain open.  This practice is in evidence in the </w:t>
      </w:r>
      <w:r w:rsidR="003B6BDA">
        <w:t>most influential work in</w:t>
      </w:r>
      <w:r>
        <w:t xml:space="preserve"> the literature, the Institute of Medicine’s report </w:t>
      </w:r>
      <w:r>
        <w:rPr>
          <w:i/>
          <w:iCs/>
        </w:rPr>
        <w:t xml:space="preserve">Unequal Treatment </w:t>
      </w:r>
      <w:r>
        <w:t xml:space="preserve">(2003).  In effect, </w:t>
      </w:r>
      <w:r>
        <w:rPr>
          <w:i/>
          <w:iCs/>
        </w:rPr>
        <w:t xml:space="preserve">Unequal Treatment </w:t>
      </w:r>
      <w:r w:rsidR="00C77202">
        <w:t>altered</w:t>
      </w:r>
      <w:r>
        <w:t xml:space="preserve"> the </w:t>
      </w:r>
      <w:r w:rsidR="007055FB">
        <w:t xml:space="preserve">ground </w:t>
      </w:r>
      <w:r>
        <w:t xml:space="preserve">rules by making it possible to </w:t>
      </w:r>
      <w:r w:rsidR="00B64B3B">
        <w:t>allege</w:t>
      </w:r>
      <w:r w:rsidR="00DA65A8">
        <w:t xml:space="preserve"> or suggest</w:t>
      </w:r>
      <w:r w:rsidR="00AF4D39">
        <w:t xml:space="preserve"> </w:t>
      </w:r>
      <w:r>
        <w:t xml:space="preserve">bias without abiding by the methodological (as well as ethical) requirements for so doing.  </w:t>
      </w:r>
    </w:p>
    <w:p w14:paraId="4743E154" w14:textId="23AF055C" w:rsidR="00FF01C6" w:rsidRDefault="00C526B6" w:rsidP="006F3454">
      <w:r>
        <w:t xml:space="preserve"> </w:t>
      </w:r>
    </w:p>
    <w:p w14:paraId="51B45F50" w14:textId="77777777" w:rsidR="00FF01C6" w:rsidRPr="00FF01C6" w:rsidRDefault="00FF01C6" w:rsidP="006F3454">
      <w:pPr>
        <w:spacing w:line="480" w:lineRule="auto"/>
      </w:pPr>
    </w:p>
    <w:p w14:paraId="770F7497" w14:textId="26255DD9" w:rsidR="00FF01C6" w:rsidRPr="003E5E04" w:rsidRDefault="00E848E7" w:rsidP="006F3454">
      <w:pPr>
        <w:spacing w:line="480" w:lineRule="auto"/>
      </w:pPr>
      <w:r>
        <w:rPr>
          <w:u w:val="single"/>
        </w:rPr>
        <w:t xml:space="preserve">Ground Rules </w:t>
      </w:r>
    </w:p>
    <w:p w14:paraId="2DDD0D31" w14:textId="77777777" w:rsidR="00FF01C6" w:rsidRDefault="00FF01C6" w:rsidP="006F3454">
      <w:pPr>
        <w:spacing w:line="480" w:lineRule="auto"/>
        <w:ind w:firstLine="720"/>
        <w:rPr>
          <w:rFonts w:cstheme="minorHAnsi"/>
          <w:color w:val="111111"/>
        </w:rPr>
      </w:pPr>
    </w:p>
    <w:p w14:paraId="0EEEBF57" w14:textId="6811FDF1" w:rsidR="00C171D0" w:rsidRPr="00C171D0" w:rsidRDefault="00C171D0" w:rsidP="006F3454">
      <w:pPr>
        <w:spacing w:line="480" w:lineRule="auto"/>
        <w:ind w:firstLine="720"/>
        <w:rPr>
          <w:rFonts w:cstheme="minorHAnsi"/>
          <w:color w:val="111111"/>
        </w:rPr>
      </w:pPr>
      <w:r w:rsidRPr="00C171D0">
        <w:rPr>
          <w:rFonts w:cstheme="minorHAnsi"/>
          <w:color w:val="111111"/>
        </w:rPr>
        <w:t xml:space="preserve">The historic report issued by the Institute of Medicine in 2003, </w:t>
      </w:r>
      <w:r w:rsidRPr="00C171D0">
        <w:rPr>
          <w:rFonts w:cstheme="minorHAnsi"/>
          <w:i/>
          <w:iCs/>
          <w:color w:val="111111"/>
        </w:rPr>
        <w:t>Unequal Treatment: Confronting Racial and Ethnic Disparities in Healthcare</w:t>
      </w:r>
      <w:r w:rsidRPr="00C171D0">
        <w:rPr>
          <w:rFonts w:cstheme="minorHAnsi"/>
          <w:color w:val="111111"/>
        </w:rPr>
        <w:t xml:space="preserve">, more than suggested that American medicine was tainted with </w:t>
      </w:r>
      <w:r w:rsidR="000E3183">
        <w:rPr>
          <w:rFonts w:cstheme="minorHAnsi"/>
          <w:color w:val="111111"/>
        </w:rPr>
        <w:t>bias</w:t>
      </w:r>
      <w:r w:rsidR="005F050D">
        <w:rPr>
          <w:rFonts w:cstheme="minorHAnsi"/>
          <w:color w:val="111111"/>
        </w:rPr>
        <w:t xml:space="preserve"> </w:t>
      </w:r>
      <w:r w:rsidR="00094A0E">
        <w:rPr>
          <w:rFonts w:cstheme="minorHAnsi"/>
          <w:color w:val="111111"/>
        </w:rPr>
        <w:t>(</w:t>
      </w:r>
      <w:r w:rsidR="005F050D" w:rsidRPr="004C4B14">
        <w:rPr>
          <w:rFonts w:cstheme="minorHAnsi"/>
        </w:rPr>
        <w:t>Smedley, Stith, and Nelson</w:t>
      </w:r>
      <w:r w:rsidR="00094A0E">
        <w:rPr>
          <w:rFonts w:cstheme="minorHAnsi"/>
        </w:rPr>
        <w:t xml:space="preserve"> </w:t>
      </w:r>
      <w:r w:rsidR="005F050D" w:rsidRPr="004C4B14">
        <w:rPr>
          <w:rFonts w:cstheme="minorHAnsi"/>
        </w:rPr>
        <w:t>2003</w:t>
      </w:r>
      <w:r w:rsidR="00094A0E">
        <w:rPr>
          <w:rFonts w:cstheme="minorHAnsi"/>
        </w:rPr>
        <w:t>)</w:t>
      </w:r>
      <w:r w:rsidR="005F050D">
        <w:rPr>
          <w:rFonts w:cstheme="minorHAnsi"/>
        </w:rPr>
        <w:t>.</w:t>
      </w:r>
      <w:r w:rsidRPr="00C171D0">
        <w:rPr>
          <w:rFonts w:cstheme="minorHAnsi"/>
          <w:color w:val="111111"/>
        </w:rPr>
        <w:t xml:space="preserve">  In the sense that its conclusions probably did not reflect the general consensus of medical opinion in the early 21</w:t>
      </w:r>
      <w:r w:rsidRPr="00C171D0">
        <w:rPr>
          <w:rFonts w:cstheme="minorHAnsi"/>
          <w:color w:val="111111"/>
          <w:vertAlign w:val="superscript"/>
        </w:rPr>
        <w:t>st</w:t>
      </w:r>
      <w:r w:rsidRPr="00C171D0">
        <w:rPr>
          <w:rFonts w:cstheme="minorHAnsi"/>
          <w:color w:val="111111"/>
        </w:rPr>
        <w:t xml:space="preserve"> century, </w:t>
      </w:r>
      <w:r w:rsidRPr="00C171D0">
        <w:rPr>
          <w:rFonts w:cstheme="minorHAnsi"/>
          <w:i/>
          <w:iCs/>
          <w:color w:val="111111"/>
        </w:rPr>
        <w:t xml:space="preserve">Unequal Treatment </w:t>
      </w:r>
      <w:r w:rsidRPr="00C171D0">
        <w:rPr>
          <w:rFonts w:cstheme="minorHAnsi"/>
          <w:color w:val="111111"/>
        </w:rPr>
        <w:t xml:space="preserve">was ahead of its time.  Now that those conclusions have become something more like mainstream or even official positions, the hour has come to examine a </w:t>
      </w:r>
      <w:r w:rsidR="00461C15">
        <w:rPr>
          <w:rFonts w:cstheme="minorHAnsi"/>
          <w:color w:val="111111"/>
        </w:rPr>
        <w:lastRenderedPageBreak/>
        <w:t xml:space="preserve">tectonic </w:t>
      </w:r>
      <w:r w:rsidRPr="00C171D0">
        <w:rPr>
          <w:rFonts w:cstheme="minorHAnsi"/>
          <w:color w:val="111111"/>
        </w:rPr>
        <w:t xml:space="preserve">change in the </w:t>
      </w:r>
      <w:r w:rsidR="00626622">
        <w:rPr>
          <w:rFonts w:cstheme="minorHAnsi"/>
          <w:color w:val="111111"/>
        </w:rPr>
        <w:t>practices</w:t>
      </w:r>
      <w:r w:rsidRPr="00C171D0">
        <w:rPr>
          <w:rFonts w:cstheme="minorHAnsi"/>
          <w:color w:val="111111"/>
        </w:rPr>
        <w:t xml:space="preserve"> of argument </w:t>
      </w:r>
      <w:r w:rsidR="001E3FA0">
        <w:rPr>
          <w:rFonts w:cstheme="minorHAnsi"/>
          <w:color w:val="111111"/>
        </w:rPr>
        <w:t xml:space="preserve">and inference </w:t>
      </w:r>
      <w:r w:rsidRPr="00C171D0">
        <w:rPr>
          <w:rFonts w:cstheme="minorHAnsi"/>
          <w:color w:val="111111"/>
        </w:rPr>
        <w:t>apparent both in the IOM report and the literature inspired by it.</w:t>
      </w:r>
    </w:p>
    <w:p w14:paraId="4CFF0DB9" w14:textId="743F5D38" w:rsidR="00290D38" w:rsidRDefault="00290D38" w:rsidP="006F3454">
      <w:pPr>
        <w:spacing w:line="480" w:lineRule="auto"/>
        <w:ind w:firstLine="720"/>
        <w:rPr>
          <w:rFonts w:cstheme="minorHAnsi"/>
          <w:color w:val="111111"/>
        </w:rPr>
      </w:pPr>
      <w:r>
        <w:rPr>
          <w:rFonts w:cstheme="minorHAnsi"/>
          <w:color w:val="111111"/>
        </w:rPr>
        <w:t xml:space="preserve">If factors other than bias on the part of doctors cannot account for racial or ethnic disparities of care, then and only then can we reasonably infer bias.  The residual character of a finding of bias is noted throughout </w:t>
      </w:r>
      <w:r w:rsidRPr="00694C6F">
        <w:rPr>
          <w:rFonts w:cstheme="minorHAnsi"/>
          <w:color w:val="111111"/>
        </w:rPr>
        <w:t>the IOM report itself; for example,</w:t>
      </w:r>
      <w:r w:rsidRPr="00694C6F">
        <w:rPr>
          <w:rFonts w:cstheme="minorHAnsi"/>
          <w:i/>
          <w:iCs/>
          <w:color w:val="111111"/>
        </w:rPr>
        <w:t xml:space="preserve"> </w:t>
      </w:r>
      <w:r w:rsidRPr="00694C6F">
        <w:rPr>
          <w:rFonts w:cstheme="minorHAnsi"/>
          <w:color w:val="111111"/>
        </w:rPr>
        <w:t>“When differences in treatment attributable to insurance, access to care, health status, and other factors are eliminated . . . racial and ethnic healthcare disparities still remain”</w:t>
      </w:r>
      <w:r w:rsidRPr="00694C6F">
        <w:rPr>
          <w:rFonts w:cstheme="minorHAnsi"/>
          <w:i/>
          <w:iCs/>
          <w:color w:val="111111"/>
        </w:rPr>
        <w:t xml:space="preserve"> </w:t>
      </w:r>
      <w:r w:rsidR="00094A0E">
        <w:rPr>
          <w:rFonts w:cstheme="minorHAnsi"/>
          <w:color w:val="111111"/>
        </w:rPr>
        <w:t>(</w:t>
      </w:r>
      <w:r w:rsidRPr="00694C6F">
        <w:rPr>
          <w:rFonts w:cstheme="minorHAnsi"/>
          <w:color w:val="111111"/>
        </w:rPr>
        <w:t>160</w:t>
      </w:r>
      <w:r w:rsidR="00094A0E">
        <w:rPr>
          <w:rFonts w:cstheme="minorHAnsi"/>
          <w:color w:val="111111"/>
        </w:rPr>
        <w:t>)</w:t>
      </w:r>
      <w:r w:rsidRPr="00694C6F">
        <w:rPr>
          <w:rFonts w:cstheme="minorHAnsi"/>
          <w:color w:val="111111"/>
        </w:rPr>
        <w:t xml:space="preserve">.  The implication is that </w:t>
      </w:r>
      <w:r w:rsidR="00FE0DE8">
        <w:rPr>
          <w:rFonts w:cstheme="minorHAnsi"/>
          <w:color w:val="111111"/>
        </w:rPr>
        <w:t>biased decisions</w:t>
      </w:r>
      <w:r w:rsidRPr="00694C6F">
        <w:rPr>
          <w:rFonts w:cstheme="minorHAnsi"/>
          <w:color w:val="111111"/>
        </w:rPr>
        <w:t xml:space="preserve"> </w:t>
      </w:r>
      <w:r>
        <w:rPr>
          <w:rFonts w:cstheme="minorHAnsi"/>
          <w:color w:val="111111"/>
        </w:rPr>
        <w:t xml:space="preserve">by doctors—even doctors who believe in equality—fill </w:t>
      </w:r>
      <w:r w:rsidRPr="00694C6F">
        <w:rPr>
          <w:rFonts w:cstheme="minorHAnsi"/>
          <w:color w:val="111111"/>
        </w:rPr>
        <w:t xml:space="preserve">the explanatory </w:t>
      </w:r>
      <w:r>
        <w:rPr>
          <w:rFonts w:cstheme="minorHAnsi"/>
          <w:color w:val="111111"/>
        </w:rPr>
        <w:t>gap</w:t>
      </w:r>
      <w:r w:rsidRPr="00694C6F">
        <w:rPr>
          <w:rFonts w:cstheme="minorHAnsi"/>
          <w:color w:val="111111"/>
        </w:rPr>
        <w:t xml:space="preserve">.  By the same token, a case for bias on the part of </w:t>
      </w:r>
      <w:r>
        <w:rPr>
          <w:rFonts w:cstheme="minorHAnsi"/>
          <w:color w:val="111111"/>
        </w:rPr>
        <w:t xml:space="preserve">providers </w:t>
      </w:r>
      <w:r w:rsidRPr="00694C6F">
        <w:rPr>
          <w:rFonts w:cstheme="minorHAnsi"/>
          <w:color w:val="111111"/>
        </w:rPr>
        <w:t xml:space="preserve">can be made only after other credible explanations for observed disparities have been ruled out.  </w:t>
      </w:r>
      <w:r>
        <w:rPr>
          <w:rFonts w:cstheme="minorHAnsi"/>
          <w:color w:val="111111"/>
        </w:rPr>
        <w:t xml:space="preserve">While an awareness of potential confounders is a requisite of </w:t>
      </w:r>
      <w:r w:rsidR="00B01AF9">
        <w:rPr>
          <w:rFonts w:cstheme="minorHAnsi"/>
          <w:color w:val="111111"/>
        </w:rPr>
        <w:t xml:space="preserve">any </w:t>
      </w:r>
      <w:r>
        <w:rPr>
          <w:rFonts w:cstheme="minorHAnsi"/>
          <w:color w:val="111111"/>
        </w:rPr>
        <w:t>investigation</w:t>
      </w:r>
      <w:r w:rsidR="00B01AF9">
        <w:rPr>
          <w:rFonts w:cstheme="minorHAnsi"/>
          <w:color w:val="111111"/>
        </w:rPr>
        <w:t>,</w:t>
      </w:r>
      <w:r>
        <w:rPr>
          <w:rFonts w:cstheme="minorHAnsi"/>
          <w:color w:val="111111"/>
        </w:rPr>
        <w:t xml:space="preserve"> in an investigation of disparities it also seems like an ethical necessity to exhaust plausible alternatives before reaching a conclusion as accusatory as </w:t>
      </w:r>
      <w:r w:rsidR="00CD1BE2">
        <w:rPr>
          <w:rFonts w:cstheme="minorHAnsi"/>
          <w:color w:val="111111"/>
        </w:rPr>
        <w:t>one</w:t>
      </w:r>
      <w:r>
        <w:rPr>
          <w:rFonts w:cstheme="minorHAnsi"/>
          <w:color w:val="111111"/>
        </w:rPr>
        <w:t xml:space="preserve"> of bias.  Like a guilty verdict, a </w:t>
      </w:r>
      <w:r w:rsidR="00CD1BE2">
        <w:rPr>
          <w:rFonts w:cstheme="minorHAnsi"/>
          <w:color w:val="111111"/>
        </w:rPr>
        <w:t>judgment</w:t>
      </w:r>
      <w:r>
        <w:rPr>
          <w:rFonts w:cstheme="minorHAnsi"/>
          <w:color w:val="111111"/>
        </w:rPr>
        <w:t xml:space="preserve"> of bias requires, or should require, the elimination of reasonable doubt.  </w:t>
      </w:r>
    </w:p>
    <w:p w14:paraId="2D78845B" w14:textId="6FE0CC84" w:rsidR="00077F80" w:rsidRPr="00F951F9" w:rsidRDefault="00077F80" w:rsidP="006F3454">
      <w:pPr>
        <w:spacing w:line="480" w:lineRule="auto"/>
        <w:ind w:firstLine="720"/>
      </w:pPr>
      <w:r>
        <w:t xml:space="preserve">The Institute of Medicine report was written at the </w:t>
      </w:r>
      <w:r w:rsidR="00B01AF9">
        <w:t>behest</w:t>
      </w:r>
      <w:r>
        <w:t xml:space="preserve"> of Congress, whose charge itself appears to reflect an understanding of bias as an explanation that remains when more readily documented causes of </w:t>
      </w:r>
      <w:r w:rsidR="00F06BE7">
        <w:t>disparate care</w:t>
      </w:r>
      <w:r>
        <w:t xml:space="preserve"> have been </w:t>
      </w:r>
      <w:r w:rsidR="00495C23">
        <w:t>excluded</w:t>
      </w:r>
      <w:r>
        <w:t>.  Specifically, the Institute was asked to “assess the extent of racial and ethnic differences in healthcare that are not otherwise attributable to known factors such as access to care (e.g., ability to pay or insurance coverage</w:t>
      </w:r>
      <w:r w:rsidR="00075200">
        <w:t>)</w:t>
      </w:r>
      <w:r>
        <w:t xml:space="preserve">” </w:t>
      </w:r>
      <w:r w:rsidR="00094A0E">
        <w:t>(</w:t>
      </w:r>
      <w:r>
        <w:t>UT 30</w:t>
      </w:r>
      <w:r w:rsidR="00094A0E">
        <w:t>)</w:t>
      </w:r>
      <w:r>
        <w:t xml:space="preserve">.  This wording suggests that at the time of </w:t>
      </w:r>
      <w:r>
        <w:rPr>
          <w:i/>
          <w:iCs/>
        </w:rPr>
        <w:t xml:space="preserve">Unequal Treatment </w:t>
      </w:r>
      <w:r>
        <w:t xml:space="preserve">it was generally recognized that one cannot infer bias without </w:t>
      </w:r>
      <w:r w:rsidR="00CE1110">
        <w:t xml:space="preserve">first </w:t>
      </w:r>
      <w:r w:rsidR="00FE0DE8">
        <w:t>accounting for</w:t>
      </w:r>
      <w:r>
        <w:t xml:space="preserve"> “known factors</w:t>
      </w:r>
      <w:r w:rsidR="00CE1110">
        <w:t>.”</w:t>
      </w:r>
    </w:p>
    <w:p w14:paraId="6D0D0692" w14:textId="56F2B697" w:rsidR="00F22250" w:rsidRDefault="00E86DB3" w:rsidP="006F3454">
      <w:pPr>
        <w:spacing w:line="480" w:lineRule="auto"/>
        <w:ind w:firstLine="720"/>
        <w:rPr>
          <w:rFonts w:cstheme="minorHAnsi"/>
        </w:rPr>
      </w:pPr>
      <w:r>
        <w:lastRenderedPageBreak/>
        <w:t xml:space="preserve">In medicine, too, it seems to have been understood that a claim of bias should be a last resort.  </w:t>
      </w:r>
      <w:r w:rsidR="006F4ECD">
        <w:t>Thus</w:t>
      </w:r>
      <w:r>
        <w:t>, because bias is difficult to examine directly, it “</w:t>
      </w:r>
      <w:r w:rsidRPr="00C74452">
        <w:rPr>
          <w:rFonts w:cstheme="minorHAnsi"/>
          <w:color w:val="111111"/>
        </w:rPr>
        <w:t xml:space="preserve">may be supported only after all other potential factors have been examined and disproved” </w:t>
      </w:r>
      <w:r w:rsidR="00094A0E">
        <w:rPr>
          <w:rFonts w:cstheme="minorHAnsi"/>
          <w:color w:val="111111"/>
        </w:rPr>
        <w:t>(</w:t>
      </w:r>
      <w:r w:rsidRPr="00C74452">
        <w:rPr>
          <w:rFonts w:cstheme="minorHAnsi"/>
          <w:color w:val="111111"/>
        </w:rPr>
        <w:t>Harris, Andrews</w:t>
      </w:r>
      <w:r w:rsidR="00094A0E">
        <w:rPr>
          <w:rFonts w:cstheme="minorHAnsi"/>
          <w:color w:val="111111"/>
        </w:rPr>
        <w:t>,</w:t>
      </w:r>
      <w:r w:rsidRPr="00C74452">
        <w:rPr>
          <w:rFonts w:cstheme="minorHAnsi"/>
          <w:color w:val="111111"/>
        </w:rPr>
        <w:t xml:space="preserve"> and </w:t>
      </w:r>
      <w:proofErr w:type="spellStart"/>
      <w:r w:rsidRPr="00C74452">
        <w:rPr>
          <w:rFonts w:cstheme="minorHAnsi"/>
          <w:color w:val="111111"/>
        </w:rPr>
        <w:t>Elixhauser</w:t>
      </w:r>
      <w:r w:rsidR="00094A0E">
        <w:rPr>
          <w:rFonts w:cstheme="minorHAnsi"/>
          <w:color w:val="111111"/>
        </w:rPr>
        <w:t xml:space="preserve"> 1997).</w:t>
      </w:r>
      <w:r>
        <w:rPr>
          <w:rFonts w:cstheme="minorHAnsi"/>
          <w:color w:val="111111"/>
        </w:rPr>
        <w:t xml:space="preserve">  </w:t>
      </w:r>
      <w:proofErr w:type="spellEnd"/>
      <w:r w:rsidR="0046475A">
        <w:rPr>
          <w:rFonts w:cstheme="minorHAnsi"/>
          <w:color w:val="111111"/>
        </w:rPr>
        <w:t>Or as</w:t>
      </w:r>
      <w:r w:rsidRPr="00C74452">
        <w:rPr>
          <w:rFonts w:cstheme="minorHAnsi"/>
          <w:color w:val="111111"/>
        </w:rPr>
        <w:t xml:space="preserve"> a 2001 editorial </w:t>
      </w:r>
      <w:r w:rsidR="0046475A">
        <w:rPr>
          <w:rFonts w:cstheme="minorHAnsi"/>
          <w:color w:val="111111"/>
        </w:rPr>
        <w:t xml:space="preserve">by Epstein and </w:t>
      </w:r>
      <w:proofErr w:type="spellStart"/>
      <w:r w:rsidR="0046475A">
        <w:rPr>
          <w:rFonts w:cstheme="minorHAnsi"/>
          <w:color w:val="111111"/>
        </w:rPr>
        <w:t>Ayanian</w:t>
      </w:r>
      <w:proofErr w:type="spellEnd"/>
      <w:r w:rsidRPr="00C74452">
        <w:rPr>
          <w:rFonts w:cstheme="minorHAnsi"/>
          <w:i/>
          <w:iCs/>
          <w:color w:val="111111"/>
        </w:rPr>
        <w:t xml:space="preserve"> </w:t>
      </w:r>
      <w:r>
        <w:rPr>
          <w:rFonts w:cstheme="minorHAnsi"/>
          <w:color w:val="111111"/>
        </w:rPr>
        <w:t>puts it</w:t>
      </w:r>
      <w:r w:rsidRPr="00C74452">
        <w:rPr>
          <w:rFonts w:cstheme="minorHAnsi"/>
          <w:color w:val="111111"/>
        </w:rPr>
        <w:t>, “</w:t>
      </w:r>
      <w:r w:rsidRPr="00C74452">
        <w:rPr>
          <w:rFonts w:cstheme="minorHAnsi"/>
        </w:rPr>
        <w:t xml:space="preserve">Racial bias has always remained a possible explanation for residual racial differences in treatment, after other explanatory factors have been accounted for” </w:t>
      </w:r>
      <w:r w:rsidR="00094A0E">
        <w:rPr>
          <w:rFonts w:cstheme="minorHAnsi"/>
        </w:rPr>
        <w:t>(</w:t>
      </w:r>
      <w:r w:rsidRPr="00C74452">
        <w:rPr>
          <w:rFonts w:cstheme="minorHAnsi"/>
        </w:rPr>
        <w:t xml:space="preserve">Epstein and </w:t>
      </w:r>
      <w:proofErr w:type="spellStart"/>
      <w:r w:rsidRPr="00C74452">
        <w:rPr>
          <w:rFonts w:cstheme="minorHAnsi"/>
        </w:rPr>
        <w:t>Ayanian</w:t>
      </w:r>
      <w:proofErr w:type="spellEnd"/>
      <w:r w:rsidR="00094A0E">
        <w:rPr>
          <w:rFonts w:cstheme="minorHAnsi"/>
        </w:rPr>
        <w:t xml:space="preserve"> </w:t>
      </w:r>
      <w:r w:rsidRPr="00C74452">
        <w:rPr>
          <w:rFonts w:cstheme="minorHAnsi"/>
        </w:rPr>
        <w:t>2001)</w:t>
      </w:r>
      <w:r w:rsidR="00094A0E">
        <w:rPr>
          <w:rFonts w:cstheme="minorHAnsi"/>
        </w:rPr>
        <w:t>.</w:t>
      </w:r>
      <w:r w:rsidRPr="00C74452">
        <w:rPr>
          <w:rFonts w:cstheme="minorHAnsi"/>
        </w:rPr>
        <w:t xml:space="preserve">  </w:t>
      </w:r>
      <w:r w:rsidR="00F22250">
        <w:rPr>
          <w:rFonts w:cstheme="minorHAnsi"/>
        </w:rPr>
        <w:t xml:space="preserve">However, even </w:t>
      </w:r>
      <w:r w:rsidRPr="00E86DB3">
        <w:rPr>
          <w:rFonts w:cstheme="minorHAnsi"/>
        </w:rPr>
        <w:t xml:space="preserve">identifying, much less ruling out, competing explanations for disparities of care can </w:t>
      </w:r>
      <w:r w:rsidR="00C6329D">
        <w:rPr>
          <w:rFonts w:cstheme="minorHAnsi"/>
        </w:rPr>
        <w:t xml:space="preserve">also </w:t>
      </w:r>
      <w:r w:rsidRPr="00E86DB3">
        <w:rPr>
          <w:rFonts w:cstheme="minorHAnsi"/>
        </w:rPr>
        <w:t xml:space="preserve">be </w:t>
      </w:r>
      <w:r w:rsidR="006F4ECD">
        <w:rPr>
          <w:rFonts w:cstheme="minorHAnsi"/>
        </w:rPr>
        <w:t>difficult</w:t>
      </w:r>
      <w:r w:rsidRPr="00E86DB3">
        <w:rPr>
          <w:rFonts w:cstheme="minorHAnsi"/>
        </w:rPr>
        <w:t xml:space="preserve">.  </w:t>
      </w:r>
    </w:p>
    <w:p w14:paraId="7BF6B6AD" w14:textId="6EB65912" w:rsidR="00E86DB3" w:rsidRDefault="00E86DB3" w:rsidP="006F3454">
      <w:pPr>
        <w:spacing w:line="480" w:lineRule="auto"/>
        <w:ind w:firstLine="720"/>
      </w:pPr>
      <w:r w:rsidRPr="00E86DB3">
        <w:rPr>
          <w:rFonts w:cstheme="minorHAnsi"/>
        </w:rPr>
        <w:t xml:space="preserve">Working with </w:t>
      </w:r>
      <w:r w:rsidRPr="00E86DB3">
        <w:t xml:space="preserve">the national registry of myocardial infarction patients from June 1994 to April 1996, Taylor et al. </w:t>
      </w:r>
      <w:r w:rsidR="00F22250">
        <w:t>documented</w:t>
      </w:r>
      <w:r w:rsidRPr="00E86DB3">
        <w:t xml:space="preserve"> </w:t>
      </w:r>
      <w:r w:rsidRPr="00E86DB3">
        <w:rPr>
          <w:rFonts w:cstheme="minorHAnsi"/>
        </w:rPr>
        <w:t xml:space="preserve">disparities in the administration of reperfusion therapies to black and white patients with acute MI </w:t>
      </w:r>
      <w:r w:rsidR="00094A0E">
        <w:rPr>
          <w:rFonts w:cstheme="minorHAnsi"/>
        </w:rPr>
        <w:t>(</w:t>
      </w:r>
      <w:r w:rsidR="00094A0E">
        <w:t>Taylor et al. 1998)</w:t>
      </w:r>
      <w:r>
        <w:t xml:space="preserve">.  </w:t>
      </w:r>
      <w:r w:rsidR="00CD1BE2">
        <w:rPr>
          <w:rFonts w:cstheme="minorHAnsi"/>
        </w:rPr>
        <w:t>Using</w:t>
      </w:r>
      <w:r w:rsidRPr="0046475A">
        <w:rPr>
          <w:rFonts w:cstheme="minorHAnsi"/>
        </w:rPr>
        <w:t xml:space="preserve"> the same database, some of the same researchers, writing in the same issue of the same journal, found </w:t>
      </w:r>
      <w:r w:rsidRPr="0046475A">
        <w:t>nonblack minorities “were generally as likely to receive</w:t>
      </w:r>
      <w:r>
        <w:t xml:space="preserve"> intravenous thrombolytic therapy (with the exception of Asian-Pacific islanders) and undergo both coronary arteriography and revascularization procedures as their white counterparts” </w:t>
      </w:r>
      <w:r w:rsidR="00094A0E">
        <w:t>(Canto et al. 1998)</w:t>
      </w:r>
      <w:r>
        <w:t xml:space="preserve">.  In short, </w:t>
      </w:r>
      <w:r w:rsidR="0052424D">
        <w:t xml:space="preserve">these paired studies revealed different patterns.  </w:t>
      </w:r>
      <w:r>
        <w:t xml:space="preserve">If the doctors </w:t>
      </w:r>
      <w:r w:rsidR="004C7EE6">
        <w:t xml:space="preserve">held </w:t>
      </w:r>
      <w:r w:rsidR="00AB6DF5">
        <w:t>“negative stereotypes about minorities”</w:t>
      </w:r>
      <w:r w:rsidR="004C7EE6">
        <w:t xml:space="preserve"> (as </w:t>
      </w:r>
      <w:r w:rsidR="004C7EE6">
        <w:rPr>
          <w:i/>
          <w:iCs/>
        </w:rPr>
        <w:t>Unequal Treatment</w:t>
      </w:r>
      <w:r w:rsidR="004C7EE6">
        <w:t xml:space="preserve"> puts it [1</w:t>
      </w:r>
      <w:r w:rsidR="00AB6DF5">
        <w:t>72</w:t>
      </w:r>
      <w:r w:rsidR="004C7EE6">
        <w:t xml:space="preserve">]), </w:t>
      </w:r>
      <w:r>
        <w:t xml:space="preserve">we would </w:t>
      </w:r>
      <w:r w:rsidR="00531AF2">
        <w:t>expect</w:t>
      </w:r>
      <w:r>
        <w:t xml:space="preserve"> </w:t>
      </w:r>
      <w:r w:rsidR="006F4ECD">
        <w:t>that attitude</w:t>
      </w:r>
      <w:r>
        <w:t xml:space="preserve"> to </w:t>
      </w:r>
      <w:r w:rsidR="008322BC">
        <w:t>mark their</w:t>
      </w:r>
      <w:r>
        <w:t xml:space="preserve"> </w:t>
      </w:r>
      <w:r w:rsidR="00CD1BE2">
        <w:t>treatment of</w:t>
      </w:r>
      <w:r>
        <w:t xml:space="preserve"> both nonwhite populations, not just one.  But if not bias, exactly what </w:t>
      </w:r>
      <w:r w:rsidR="008322BC">
        <w:t>might account</w:t>
      </w:r>
      <w:r>
        <w:t xml:space="preserve"> for the under-receipt of reperfusion therapies by the black patients?  In addition to signs and symptoms less indicative of MI, Taylor et al. propose a number of </w:t>
      </w:r>
      <w:r w:rsidR="00F22250">
        <w:t>possible</w:t>
      </w:r>
      <w:r>
        <w:t xml:space="preserve"> confounders</w:t>
      </w:r>
      <w:r w:rsidR="00F22250">
        <w:t>,</w:t>
      </w:r>
      <w:r>
        <w:t xml:space="preserve"> including unspecified cultural differences.  </w:t>
      </w:r>
      <w:r w:rsidR="00F22250">
        <w:t>Lastly (and without mentioning the companion study),</w:t>
      </w:r>
      <w:r w:rsidR="006A01B0">
        <w:t xml:space="preserve"> </w:t>
      </w:r>
      <w:r>
        <w:t xml:space="preserve">they also raise the possibility of bias, albeit without </w:t>
      </w:r>
      <w:r w:rsidR="00C90515">
        <w:t xml:space="preserve">specifically </w:t>
      </w:r>
      <w:r>
        <w:t xml:space="preserve">noting that bias can be shown only after other credible explanations </w:t>
      </w:r>
      <w:r w:rsidR="00F82A27">
        <w:t>fall</w:t>
      </w:r>
      <w:r w:rsidR="00E66A0A">
        <w:t xml:space="preserve"> short</w:t>
      </w:r>
      <w:r>
        <w:t>.</w:t>
      </w:r>
    </w:p>
    <w:p w14:paraId="5C6E7ACD" w14:textId="6A7633CE" w:rsidR="00157AAB" w:rsidRDefault="00157AAB" w:rsidP="006F3454">
      <w:pPr>
        <w:spacing w:line="480" w:lineRule="auto"/>
        <w:ind w:firstLine="720"/>
        <w:rPr>
          <w:rFonts w:cstheme="minorHAnsi"/>
          <w:color w:val="111111"/>
        </w:rPr>
      </w:pPr>
      <w:r w:rsidRPr="00E2758F">
        <w:lastRenderedPageBreak/>
        <w:t xml:space="preserve">“To many observers,” state the authors of </w:t>
      </w:r>
      <w:r w:rsidRPr="00E2758F">
        <w:rPr>
          <w:i/>
          <w:iCs/>
        </w:rPr>
        <w:t>Unequal Treatment</w:t>
      </w:r>
      <w:r w:rsidRPr="00E2758F">
        <w:t xml:space="preserve">, “the mechanism behind disparities that comes most immediately to mind is provider prejudice” </w:t>
      </w:r>
      <w:r w:rsidR="00094A0E">
        <w:t>(</w:t>
      </w:r>
      <w:r w:rsidRPr="00E2758F">
        <w:t>161</w:t>
      </w:r>
      <w:r w:rsidR="00094A0E">
        <w:t>)</w:t>
      </w:r>
      <w:r w:rsidRPr="00E2758F">
        <w:t xml:space="preserve">.  Confronting the prospect of working through any number of potential confounders, some may prefer to shorten the task of investigating the causes of disparities by embracing the conclusion “that comes most immediately to mind.”  Many a reader of the Taylor et al. study probably leaps mentally to a verdict of bias.  In a 2010 study </w:t>
      </w:r>
      <w:r w:rsidR="00C45142">
        <w:t>where</w:t>
      </w:r>
      <w:r w:rsidRPr="00E2758F">
        <w:t xml:space="preserve"> </w:t>
      </w:r>
      <w:r w:rsidRPr="00E2758F">
        <w:rPr>
          <w:rFonts w:cstheme="minorHAnsi"/>
          <w:color w:val="111111"/>
        </w:rPr>
        <w:t>a small sample of doctors</w:t>
      </w:r>
      <w:r w:rsidRPr="00140967">
        <w:rPr>
          <w:rFonts w:cstheme="minorHAnsi"/>
          <w:color w:val="111111"/>
        </w:rPr>
        <w:t xml:space="preserve"> and nurse</w:t>
      </w:r>
      <w:r>
        <w:rPr>
          <w:rFonts w:cstheme="minorHAnsi"/>
          <w:color w:val="111111"/>
        </w:rPr>
        <w:t xml:space="preserve">s </w:t>
      </w:r>
      <w:r w:rsidRPr="00140967">
        <w:rPr>
          <w:rFonts w:cstheme="minorHAnsi"/>
          <w:color w:val="111111"/>
        </w:rPr>
        <w:t xml:space="preserve">were interviewed to </w:t>
      </w:r>
      <w:r>
        <w:rPr>
          <w:rFonts w:cstheme="minorHAnsi"/>
          <w:color w:val="111111"/>
        </w:rPr>
        <w:t>ascertain</w:t>
      </w:r>
      <w:r w:rsidRPr="00140967">
        <w:rPr>
          <w:rFonts w:cstheme="minorHAnsi"/>
          <w:color w:val="111111"/>
        </w:rPr>
        <w:t xml:space="preserve"> how they account for racial disparities </w:t>
      </w:r>
      <w:r w:rsidR="00F06BE7">
        <w:rPr>
          <w:rFonts w:cstheme="minorHAnsi"/>
          <w:color w:val="111111"/>
        </w:rPr>
        <w:t>of</w:t>
      </w:r>
      <w:r w:rsidRPr="00140967">
        <w:rPr>
          <w:rFonts w:cstheme="minorHAnsi"/>
          <w:color w:val="111111"/>
        </w:rPr>
        <w:t xml:space="preserve"> care</w:t>
      </w:r>
      <w:r>
        <w:rPr>
          <w:rFonts w:cstheme="minorHAnsi"/>
          <w:color w:val="111111"/>
        </w:rPr>
        <w:t xml:space="preserve">, the practice of </w:t>
      </w:r>
      <w:r w:rsidR="002F4587">
        <w:rPr>
          <w:rFonts w:cstheme="minorHAnsi"/>
          <w:color w:val="111111"/>
        </w:rPr>
        <w:t>holding bias in abeyance</w:t>
      </w:r>
      <w:r w:rsidR="00E66A0A">
        <w:rPr>
          <w:rFonts w:cstheme="minorHAnsi"/>
          <w:color w:val="111111"/>
        </w:rPr>
        <w:t xml:space="preserve"> </w:t>
      </w:r>
      <w:r>
        <w:rPr>
          <w:rFonts w:cstheme="minorHAnsi"/>
          <w:color w:val="111111"/>
        </w:rPr>
        <w:t xml:space="preserve">is </w:t>
      </w:r>
      <w:r w:rsidR="00CE1110">
        <w:rPr>
          <w:rFonts w:cstheme="minorHAnsi"/>
          <w:color w:val="111111"/>
        </w:rPr>
        <w:t>portrayed</w:t>
      </w:r>
      <w:r>
        <w:rPr>
          <w:rFonts w:cstheme="minorHAnsi"/>
          <w:color w:val="111111"/>
        </w:rPr>
        <w:t xml:space="preserve"> </w:t>
      </w:r>
      <w:r w:rsidRPr="00E2758F">
        <w:rPr>
          <w:rFonts w:cstheme="minorHAnsi"/>
          <w:color w:val="111111"/>
        </w:rPr>
        <w:t xml:space="preserve">as a sort of </w:t>
      </w:r>
      <w:r w:rsidR="00F82A27">
        <w:rPr>
          <w:rFonts w:cstheme="minorHAnsi"/>
          <w:color w:val="111111"/>
        </w:rPr>
        <w:t>bad habit</w:t>
      </w:r>
      <w:r w:rsidRPr="00E2758F">
        <w:rPr>
          <w:rFonts w:cstheme="minorHAnsi"/>
          <w:color w:val="111111"/>
        </w:rPr>
        <w:t xml:space="preserve"> in need of correction.</w:t>
      </w:r>
      <w:r>
        <w:rPr>
          <w:rFonts w:cstheme="minorHAnsi"/>
          <w:color w:val="111111"/>
        </w:rPr>
        <w:t xml:space="preserve">  </w:t>
      </w:r>
      <w:r w:rsidRPr="00140967">
        <w:rPr>
          <w:rFonts w:cstheme="minorHAnsi"/>
          <w:color w:val="111111"/>
        </w:rPr>
        <w:t xml:space="preserve">“Typically, respondents initially named system and/or patient factors, and named provider bias only after the interviewer explained that research controlling for patient and system factors still yields unequal treatment for patients of different races.  After hearing that their prior explanations did not account for all of the disparities, several respondents cited provider bias as a possible explanation” </w:t>
      </w:r>
      <w:r w:rsidR="00094A0E">
        <w:rPr>
          <w:rFonts w:cstheme="minorHAnsi"/>
          <w:color w:val="111111"/>
        </w:rPr>
        <w:t>(</w:t>
      </w:r>
      <w:r w:rsidRPr="00140967">
        <w:rPr>
          <w:rFonts w:cstheme="minorHAnsi"/>
          <w:color w:val="111111"/>
        </w:rPr>
        <w:t>Clark-</w:t>
      </w:r>
      <w:proofErr w:type="spellStart"/>
      <w:r w:rsidRPr="00140967">
        <w:rPr>
          <w:rFonts w:cstheme="minorHAnsi"/>
          <w:color w:val="111111"/>
        </w:rPr>
        <w:t>Hitt</w:t>
      </w:r>
      <w:proofErr w:type="spellEnd"/>
      <w:r w:rsidR="00094A0E">
        <w:rPr>
          <w:rFonts w:cstheme="minorHAnsi"/>
          <w:color w:val="111111"/>
        </w:rPr>
        <w:t xml:space="preserve"> et al. 2010</w:t>
      </w:r>
      <w:r w:rsidRPr="00140967">
        <w:rPr>
          <w:rFonts w:cstheme="minorHAnsi"/>
          <w:color w:val="111111"/>
        </w:rPr>
        <w:t xml:space="preserve">].  </w:t>
      </w:r>
      <w:r w:rsidR="00411E96">
        <w:rPr>
          <w:rFonts w:cstheme="minorHAnsi"/>
          <w:color w:val="111111"/>
        </w:rPr>
        <w:t xml:space="preserve">An </w:t>
      </w:r>
      <w:r>
        <w:rPr>
          <w:rFonts w:cstheme="minorHAnsi"/>
          <w:color w:val="111111"/>
        </w:rPr>
        <w:t xml:space="preserve">appropriate delay in invoking bias </w:t>
      </w:r>
      <w:r w:rsidR="00411E96">
        <w:rPr>
          <w:rFonts w:cstheme="minorHAnsi"/>
          <w:color w:val="111111"/>
        </w:rPr>
        <w:t xml:space="preserve">is interpreted by the authors </w:t>
      </w:r>
      <w:r w:rsidRPr="00140967">
        <w:rPr>
          <w:rFonts w:cstheme="minorHAnsi"/>
          <w:color w:val="111111"/>
        </w:rPr>
        <w:t xml:space="preserve">as </w:t>
      </w:r>
      <w:r w:rsidRPr="00E2758F">
        <w:rPr>
          <w:rFonts w:cstheme="minorHAnsi"/>
          <w:color w:val="111111"/>
        </w:rPr>
        <w:t>a form of denialism</w:t>
      </w:r>
      <w:r w:rsidR="00B43B60">
        <w:rPr>
          <w:rFonts w:cstheme="minorHAnsi"/>
          <w:color w:val="111111"/>
        </w:rPr>
        <w:t xml:space="preserve"> </w:t>
      </w:r>
      <w:r w:rsidRPr="00140967">
        <w:rPr>
          <w:rFonts w:cstheme="minorHAnsi"/>
          <w:color w:val="111111"/>
        </w:rPr>
        <w:t>to be challenged by determined “educational efforts</w:t>
      </w:r>
      <w:r w:rsidR="00094A0E">
        <w:rPr>
          <w:rFonts w:cstheme="minorHAnsi"/>
          <w:color w:val="111111"/>
        </w:rPr>
        <w:t>.”</w:t>
      </w:r>
      <w:r w:rsidR="00B43B60">
        <w:rPr>
          <w:rFonts w:cstheme="minorHAnsi"/>
          <w:color w:val="111111"/>
        </w:rPr>
        <w:t xml:space="preserve">  They would have no </w:t>
      </w:r>
      <w:r w:rsidR="00E2758F">
        <w:rPr>
          <w:rFonts w:cstheme="minorHAnsi"/>
          <w:color w:val="111111"/>
        </w:rPr>
        <w:t>quarrel</w:t>
      </w:r>
      <w:r w:rsidR="00B43B60">
        <w:rPr>
          <w:rFonts w:cstheme="minorHAnsi"/>
          <w:color w:val="111111"/>
        </w:rPr>
        <w:t xml:space="preserve"> with a respondent who </w:t>
      </w:r>
      <w:r w:rsidR="00FC2EA0">
        <w:rPr>
          <w:rFonts w:cstheme="minorHAnsi"/>
          <w:color w:val="111111"/>
        </w:rPr>
        <w:t>invoked</w:t>
      </w:r>
      <w:r w:rsidR="00B43B60">
        <w:rPr>
          <w:rFonts w:cstheme="minorHAnsi"/>
          <w:color w:val="111111"/>
        </w:rPr>
        <w:t xml:space="preserve"> bias immediately, </w:t>
      </w:r>
      <w:r w:rsidR="00BF4820">
        <w:rPr>
          <w:rFonts w:cstheme="minorHAnsi"/>
          <w:color w:val="111111"/>
        </w:rPr>
        <w:t>albeit</w:t>
      </w:r>
      <w:r w:rsidR="00FC2EA0">
        <w:rPr>
          <w:rFonts w:cstheme="minorHAnsi"/>
          <w:color w:val="111111"/>
        </w:rPr>
        <w:t xml:space="preserve"> </w:t>
      </w:r>
      <w:r w:rsidR="00B43B60">
        <w:rPr>
          <w:rFonts w:cstheme="minorHAnsi"/>
          <w:color w:val="111111"/>
        </w:rPr>
        <w:t xml:space="preserve">without knowing </w:t>
      </w:r>
      <w:r w:rsidR="00E66A0A">
        <w:rPr>
          <w:rFonts w:cstheme="minorHAnsi"/>
          <w:color w:val="111111"/>
        </w:rPr>
        <w:t>much</w:t>
      </w:r>
      <w:r w:rsidR="00B43B60">
        <w:rPr>
          <w:rFonts w:cstheme="minorHAnsi"/>
          <w:color w:val="111111"/>
        </w:rPr>
        <w:t xml:space="preserve"> about the state of the evidence</w:t>
      </w:r>
      <w:r w:rsidR="00FC2EA0">
        <w:rPr>
          <w:rFonts w:cstheme="minorHAnsi"/>
          <w:color w:val="111111"/>
        </w:rPr>
        <w:t>.</w:t>
      </w:r>
    </w:p>
    <w:p w14:paraId="3E1716EA" w14:textId="5F654982" w:rsidR="00FD1E6C" w:rsidRPr="006009FA" w:rsidRDefault="00E66A0A" w:rsidP="006F3454">
      <w:pPr>
        <w:spacing w:line="480" w:lineRule="auto"/>
        <w:ind w:firstLine="720"/>
        <w:rPr>
          <w:rFonts w:cstheme="minorHAnsi"/>
          <w:color w:val="111111"/>
        </w:rPr>
      </w:pPr>
      <w:r>
        <w:rPr>
          <w:rFonts w:cstheme="minorHAnsi"/>
          <w:color w:val="111111"/>
        </w:rPr>
        <w:t>When</w:t>
      </w:r>
      <w:r w:rsidR="00FD1E6C" w:rsidRPr="006009FA">
        <w:rPr>
          <w:rFonts w:cstheme="minorHAnsi"/>
          <w:color w:val="111111"/>
        </w:rPr>
        <w:t xml:space="preserve"> the investigators </w:t>
      </w:r>
      <w:r w:rsidR="008F24B7" w:rsidRPr="006009FA">
        <w:rPr>
          <w:rFonts w:cstheme="minorHAnsi"/>
          <w:color w:val="111111"/>
        </w:rPr>
        <w:t xml:space="preserve">in this study </w:t>
      </w:r>
      <w:r w:rsidR="00E2758F">
        <w:rPr>
          <w:rFonts w:cstheme="minorHAnsi"/>
          <w:color w:val="111111"/>
        </w:rPr>
        <w:t>imply</w:t>
      </w:r>
      <w:r>
        <w:rPr>
          <w:rFonts w:cstheme="minorHAnsi"/>
          <w:color w:val="111111"/>
        </w:rPr>
        <w:t xml:space="preserve"> </w:t>
      </w:r>
      <w:r w:rsidR="00FD1E6C" w:rsidRPr="006009FA">
        <w:rPr>
          <w:rFonts w:cstheme="minorHAnsi"/>
          <w:color w:val="111111"/>
        </w:rPr>
        <w:t xml:space="preserve">that each and every competing explanation for </w:t>
      </w:r>
      <w:r>
        <w:rPr>
          <w:rFonts w:cstheme="minorHAnsi"/>
          <w:color w:val="111111"/>
        </w:rPr>
        <w:t xml:space="preserve">each and every disparity of </w:t>
      </w:r>
      <w:r w:rsidR="00FD1E6C" w:rsidRPr="006009FA">
        <w:rPr>
          <w:rFonts w:cstheme="minorHAnsi"/>
          <w:color w:val="111111"/>
        </w:rPr>
        <w:t xml:space="preserve">care </w:t>
      </w:r>
      <w:r>
        <w:rPr>
          <w:rFonts w:cstheme="minorHAnsi"/>
          <w:color w:val="111111"/>
        </w:rPr>
        <w:t>has</w:t>
      </w:r>
      <w:r w:rsidR="00FD1E6C" w:rsidRPr="006009FA">
        <w:rPr>
          <w:rFonts w:cstheme="minorHAnsi"/>
          <w:color w:val="111111"/>
        </w:rPr>
        <w:t xml:space="preserve"> been looked into and found wanting, </w:t>
      </w:r>
      <w:r>
        <w:rPr>
          <w:rFonts w:cstheme="minorHAnsi"/>
          <w:color w:val="111111"/>
        </w:rPr>
        <w:t xml:space="preserve">they </w:t>
      </w:r>
      <w:r w:rsidR="00190613">
        <w:rPr>
          <w:rFonts w:cstheme="minorHAnsi"/>
          <w:color w:val="111111"/>
        </w:rPr>
        <w:t>exaggerate</w:t>
      </w:r>
      <w:r w:rsidR="00FD1E6C" w:rsidRPr="006009FA">
        <w:rPr>
          <w:rFonts w:cstheme="minorHAnsi"/>
          <w:color w:val="111111"/>
        </w:rPr>
        <w:t xml:space="preserve">.  </w:t>
      </w:r>
      <w:r w:rsidR="00FD1E6C" w:rsidRPr="006009FA">
        <w:t>After characterizing bias as an explanation that remains “</w:t>
      </w:r>
      <w:r w:rsidR="00FD1E6C" w:rsidRPr="006009FA">
        <w:rPr>
          <w:rFonts w:cstheme="minorHAnsi"/>
        </w:rPr>
        <w:t>after other explanatory factors have been accounted for,”</w:t>
      </w:r>
      <w:r w:rsidR="00FD1E6C" w:rsidRPr="006009FA">
        <w:t xml:space="preserve"> Epstein and </w:t>
      </w:r>
      <w:proofErr w:type="spellStart"/>
      <w:r w:rsidR="00FD1E6C" w:rsidRPr="006009FA">
        <w:t>Ayanian</w:t>
      </w:r>
      <w:proofErr w:type="spellEnd"/>
      <w:r w:rsidR="00FD1E6C" w:rsidRPr="006009FA">
        <w:t xml:space="preserve"> themselves proceed to suggest that “</w:t>
      </w:r>
      <w:r w:rsidR="00FD1E6C" w:rsidRPr="006009FA">
        <w:rPr>
          <w:rFonts w:cstheme="minorHAnsi"/>
        </w:rPr>
        <w:t xml:space="preserve">subtle” racial bias lurks behind the disparity identified in the article on which they comment—namely, unequal rates of post-MI cardiac catheterization for white and black patients, regardless of the </w:t>
      </w:r>
      <w:r w:rsidR="00FD1E6C" w:rsidRPr="006009FA">
        <w:rPr>
          <w:rFonts w:cstheme="minorHAnsi"/>
        </w:rPr>
        <w:lastRenderedPageBreak/>
        <w:t xml:space="preserve">race of the attending doctor—without considering all explanations proposed in that article </w:t>
      </w:r>
      <w:r w:rsidR="00094A0E">
        <w:rPr>
          <w:rFonts w:cstheme="minorHAnsi"/>
        </w:rPr>
        <w:t>(Chen et al. 2001)</w:t>
      </w:r>
      <w:r w:rsidR="00FD1E6C" w:rsidRPr="006009FA">
        <w:rPr>
          <w:rFonts w:cstheme="minorHAnsi"/>
        </w:rPr>
        <w:t xml:space="preserve">.  As in this instance, critics do not </w:t>
      </w:r>
      <w:r w:rsidR="00FD1E6C" w:rsidRPr="006009FA">
        <w:rPr>
          <w:rFonts w:cstheme="minorHAnsi"/>
          <w:color w:val="111111"/>
        </w:rPr>
        <w:t>necessarily wait to allege, imply</w:t>
      </w:r>
      <w:r w:rsidR="00190613">
        <w:rPr>
          <w:rFonts w:cstheme="minorHAnsi"/>
          <w:color w:val="111111"/>
        </w:rPr>
        <w:t>,</w:t>
      </w:r>
      <w:r w:rsidR="00FD1E6C" w:rsidRPr="006009FA">
        <w:rPr>
          <w:rFonts w:cstheme="minorHAnsi"/>
          <w:color w:val="111111"/>
        </w:rPr>
        <w:t xml:space="preserve"> or suggest bias until other credible explanations for observed disparities are off the table.  And among these critics are the authors of </w:t>
      </w:r>
      <w:r w:rsidR="00FD1E6C" w:rsidRPr="006009FA">
        <w:rPr>
          <w:rFonts w:cstheme="minorHAnsi"/>
          <w:i/>
          <w:iCs/>
          <w:color w:val="111111"/>
        </w:rPr>
        <w:t>Unequal Treatment</w:t>
      </w:r>
      <w:r w:rsidR="00A514F8">
        <w:rPr>
          <w:rFonts w:cstheme="minorHAnsi"/>
          <w:color w:val="111111"/>
        </w:rPr>
        <w:t xml:space="preserve"> </w:t>
      </w:r>
      <w:r w:rsidR="00094A0E">
        <w:rPr>
          <w:rFonts w:cstheme="minorHAnsi"/>
          <w:color w:val="111111"/>
        </w:rPr>
        <w:t>(</w:t>
      </w:r>
      <w:r w:rsidR="00094A0E">
        <w:t>Satel and Click 2005)</w:t>
      </w:r>
      <w:r w:rsidR="00A514F8">
        <w:t>.</w:t>
      </w:r>
    </w:p>
    <w:p w14:paraId="1BB8D69F" w14:textId="7C846C87" w:rsidR="00345AAA" w:rsidRDefault="004A1A24" w:rsidP="00094A0E">
      <w:pPr>
        <w:spacing w:line="480" w:lineRule="auto"/>
        <w:ind w:firstLine="720"/>
        <w:rPr>
          <w:rFonts w:cstheme="minorHAnsi"/>
        </w:rPr>
      </w:pPr>
      <w:r w:rsidRPr="00EB057A">
        <w:rPr>
          <w:rFonts w:cstheme="minorHAnsi"/>
        </w:rPr>
        <w:t xml:space="preserve">An indicator of the difficulty of investigating </w:t>
      </w:r>
      <w:r w:rsidR="00CD1BE2">
        <w:rPr>
          <w:rFonts w:cstheme="minorHAnsi"/>
        </w:rPr>
        <w:t>an</w:t>
      </w:r>
      <w:r w:rsidRPr="00EB057A">
        <w:rPr>
          <w:rFonts w:cstheme="minorHAnsi"/>
        </w:rPr>
        <w:t xml:space="preserve"> issue as </w:t>
      </w:r>
      <w:r w:rsidR="00CD1BE2">
        <w:rPr>
          <w:rFonts w:cstheme="minorHAnsi"/>
        </w:rPr>
        <w:t xml:space="preserve">tangled as </w:t>
      </w:r>
      <w:r w:rsidRPr="00EB057A">
        <w:rPr>
          <w:rFonts w:cstheme="minorHAnsi"/>
        </w:rPr>
        <w:t xml:space="preserve">disparities of care is that all studies listed in the </w:t>
      </w:r>
      <w:r w:rsidR="00F31254">
        <w:rPr>
          <w:rFonts w:cstheme="minorHAnsi"/>
        </w:rPr>
        <w:t>annotated bibliography</w:t>
      </w:r>
      <w:r w:rsidRPr="00EB057A">
        <w:rPr>
          <w:rFonts w:cstheme="minorHAnsi"/>
        </w:rPr>
        <w:t xml:space="preserve"> in </w:t>
      </w:r>
      <w:r w:rsidRPr="00EB057A">
        <w:rPr>
          <w:rFonts w:cstheme="minorHAnsi"/>
          <w:i/>
          <w:iCs/>
        </w:rPr>
        <w:t xml:space="preserve">Unequal Treatment </w:t>
      </w:r>
      <w:r w:rsidR="00CD1BE2">
        <w:rPr>
          <w:rFonts w:cstheme="minorHAnsi"/>
        </w:rPr>
        <w:t>carry</w:t>
      </w:r>
      <w:r w:rsidRPr="00EB057A">
        <w:rPr>
          <w:rFonts w:cstheme="minorHAnsi"/>
        </w:rPr>
        <w:t xml:space="preserve"> important limitations—for example, they are retrospective, or they do not assess socioeconomic status (SES), or they do not account for comorbidities.  While the authors of </w:t>
      </w:r>
      <w:r w:rsidRPr="00EB057A">
        <w:rPr>
          <w:rFonts w:cstheme="minorHAnsi"/>
          <w:i/>
          <w:iCs/>
        </w:rPr>
        <w:t xml:space="preserve">Unequal Treatment </w:t>
      </w:r>
      <w:r w:rsidRPr="00EB057A">
        <w:rPr>
          <w:rFonts w:cstheme="minorHAnsi"/>
        </w:rPr>
        <w:t xml:space="preserve">deem the evidence from studies of cardiovascular disparities particularly telling, it turns out that 18 of the 24 listed in the review lack controls for SES.  </w:t>
      </w:r>
      <w:r>
        <w:rPr>
          <w:rFonts w:cstheme="minorHAnsi"/>
        </w:rPr>
        <w:t>Cited</w:t>
      </w:r>
      <w:r w:rsidRPr="00EB057A">
        <w:rPr>
          <w:rFonts w:cstheme="minorHAnsi"/>
        </w:rPr>
        <w:t xml:space="preserve"> throughout </w:t>
      </w:r>
      <w:r w:rsidRPr="00EB057A">
        <w:rPr>
          <w:rFonts w:cstheme="minorHAnsi"/>
          <w:i/>
          <w:iCs/>
        </w:rPr>
        <w:t>Unequal Treatment</w:t>
      </w:r>
      <w:r>
        <w:rPr>
          <w:rFonts w:cstheme="minorHAnsi"/>
        </w:rPr>
        <w:t>, studies like these</w:t>
      </w:r>
      <w:r w:rsidRPr="00EB057A">
        <w:rPr>
          <w:rFonts w:cstheme="minorHAnsi"/>
          <w:i/>
          <w:iCs/>
        </w:rPr>
        <w:t xml:space="preserve"> </w:t>
      </w:r>
      <w:r w:rsidR="00FF1459">
        <w:rPr>
          <w:rFonts w:cstheme="minorHAnsi"/>
        </w:rPr>
        <w:t xml:space="preserve">often </w:t>
      </w:r>
      <w:r w:rsidRPr="00EB057A">
        <w:rPr>
          <w:rFonts w:cstheme="minorHAnsi"/>
        </w:rPr>
        <w:t>find disparities</w:t>
      </w:r>
      <w:r>
        <w:rPr>
          <w:rFonts w:cstheme="minorHAnsi"/>
        </w:rPr>
        <w:t>;</w:t>
      </w:r>
      <w:r w:rsidRPr="00EB057A">
        <w:rPr>
          <w:rFonts w:cstheme="minorHAnsi"/>
        </w:rPr>
        <w:t xml:space="preserve"> but many do not </w:t>
      </w:r>
      <w:r>
        <w:rPr>
          <w:rFonts w:cstheme="minorHAnsi"/>
        </w:rPr>
        <w:t>raise the possibility of bias</w:t>
      </w:r>
      <w:r w:rsidRPr="00EB057A">
        <w:rPr>
          <w:rFonts w:cstheme="minorHAnsi"/>
        </w:rPr>
        <w:t xml:space="preserve"> even hypothetically, thus honoring the rule against </w:t>
      </w:r>
      <w:r>
        <w:rPr>
          <w:rFonts w:cstheme="minorHAnsi"/>
        </w:rPr>
        <w:t>inferring</w:t>
      </w:r>
      <w:r w:rsidRPr="00EB057A">
        <w:rPr>
          <w:rFonts w:cstheme="minorHAnsi"/>
        </w:rPr>
        <w:t xml:space="preserve"> bias unless and until “other explanatory factors have been accounted for.”  For example, in a study </w:t>
      </w:r>
      <w:r>
        <w:rPr>
          <w:rFonts w:cstheme="minorHAnsi"/>
        </w:rPr>
        <w:t>that</w:t>
      </w:r>
      <w:r w:rsidRPr="00EB057A">
        <w:rPr>
          <w:rFonts w:cstheme="minorHAnsi"/>
        </w:rPr>
        <w:t xml:space="preserve"> found black patients at one site markedly less likely than white </w:t>
      </w:r>
      <w:r>
        <w:rPr>
          <w:rFonts w:cstheme="minorHAnsi"/>
        </w:rPr>
        <w:t>counterparts</w:t>
      </w:r>
      <w:r w:rsidRPr="00EB057A">
        <w:rPr>
          <w:rFonts w:cstheme="minorHAnsi"/>
        </w:rPr>
        <w:t xml:space="preserve"> to undergo bypass surgery, Peterson et al. note that “race may be only a surrogate marker for other socioeconomic factors” including family support; appropriately, they do not </w:t>
      </w:r>
      <w:r>
        <w:rPr>
          <w:rFonts w:cstheme="minorHAnsi"/>
        </w:rPr>
        <w:t>suggest</w:t>
      </w:r>
      <w:r w:rsidRPr="00EB057A">
        <w:rPr>
          <w:rFonts w:cstheme="minorHAnsi"/>
        </w:rPr>
        <w:t xml:space="preserve"> bias </w:t>
      </w:r>
      <w:r w:rsidR="00094A0E">
        <w:rPr>
          <w:rFonts w:cstheme="minorHAnsi"/>
        </w:rPr>
        <w:t xml:space="preserve">(Peterson et al. 1997).  </w:t>
      </w:r>
      <w:r w:rsidRPr="004A1A24">
        <w:rPr>
          <w:rFonts w:cstheme="minorHAnsi"/>
        </w:rPr>
        <w:t xml:space="preserve">Nor does a 1999 study </w:t>
      </w:r>
      <w:r w:rsidR="003C0B84">
        <w:rPr>
          <w:rFonts w:cstheme="minorHAnsi"/>
        </w:rPr>
        <w:t>finding</w:t>
      </w:r>
      <w:r w:rsidRPr="004A1A24">
        <w:rPr>
          <w:rFonts w:cstheme="minorHAnsi"/>
        </w:rPr>
        <w:t xml:space="preserve"> racially disparate rates of surgery for early-stage non-small-cell lung cancer </w:t>
      </w:r>
      <w:r w:rsidR="00094A0E">
        <w:rPr>
          <w:rFonts w:cstheme="minorHAnsi"/>
        </w:rPr>
        <w:t>(Bach et al. 1999)</w:t>
      </w:r>
      <w:r w:rsidRPr="004A1A24">
        <w:rPr>
          <w:rFonts w:cstheme="minorHAnsi"/>
        </w:rPr>
        <w:t xml:space="preserve">.  </w:t>
      </w:r>
      <w:r w:rsidR="00F936B5">
        <w:rPr>
          <w:rFonts w:cstheme="minorHAnsi"/>
        </w:rPr>
        <w:t>It</w:t>
      </w:r>
      <w:r w:rsidR="00B57246">
        <w:rPr>
          <w:rFonts w:cstheme="minorHAnsi"/>
        </w:rPr>
        <w:t xml:space="preserve"> is on this sort of foundation that </w:t>
      </w:r>
      <w:r w:rsidRPr="004A1A24">
        <w:rPr>
          <w:rFonts w:cstheme="minorHAnsi"/>
          <w:i/>
          <w:iCs/>
        </w:rPr>
        <w:t xml:space="preserve">Unequal Treatment </w:t>
      </w:r>
      <w:r w:rsidR="00B57246">
        <w:rPr>
          <w:rFonts w:cstheme="minorHAnsi"/>
        </w:rPr>
        <w:t xml:space="preserve">mounts a case for bias.  </w:t>
      </w:r>
      <w:r w:rsidRPr="004A1A24">
        <w:rPr>
          <w:rFonts w:cstheme="minorHAnsi"/>
        </w:rPr>
        <w:t>The authors seem to believe that by weaving studies together they can make</w:t>
      </w:r>
      <w:r w:rsidRPr="00EB057A">
        <w:rPr>
          <w:rFonts w:cstheme="minorHAnsi"/>
        </w:rPr>
        <w:t xml:space="preserve"> a sort of rope bridge that overcomes the </w:t>
      </w:r>
      <w:r>
        <w:rPr>
          <w:rFonts w:cstheme="minorHAnsi"/>
        </w:rPr>
        <w:t>deficiencies</w:t>
      </w:r>
      <w:r w:rsidRPr="00EB057A">
        <w:rPr>
          <w:rFonts w:cstheme="minorHAnsi"/>
        </w:rPr>
        <w:t xml:space="preserve"> of the </w:t>
      </w:r>
      <w:r>
        <w:rPr>
          <w:rFonts w:cstheme="minorHAnsi"/>
        </w:rPr>
        <w:t xml:space="preserve">individual strands of </w:t>
      </w:r>
      <w:r w:rsidRPr="00EB057A">
        <w:rPr>
          <w:rFonts w:cstheme="minorHAnsi"/>
        </w:rPr>
        <w:t xml:space="preserve">evidence for bias.  In effect, they argue beyond the evidence, </w:t>
      </w:r>
      <w:r w:rsidR="00A56402">
        <w:rPr>
          <w:rFonts w:cstheme="minorHAnsi"/>
        </w:rPr>
        <w:t>thereby changing</w:t>
      </w:r>
      <w:r w:rsidRPr="00EB057A">
        <w:rPr>
          <w:rFonts w:cstheme="minorHAnsi"/>
        </w:rPr>
        <w:t xml:space="preserve"> the rules </w:t>
      </w:r>
      <w:r w:rsidR="00A56402">
        <w:rPr>
          <w:rFonts w:cstheme="minorHAnsi"/>
        </w:rPr>
        <w:t>that govern</w:t>
      </w:r>
      <w:r w:rsidRPr="00EB057A">
        <w:rPr>
          <w:rFonts w:cstheme="minorHAnsi"/>
        </w:rPr>
        <w:t xml:space="preserve"> the making of </w:t>
      </w:r>
      <w:r w:rsidR="00F06BE7">
        <w:rPr>
          <w:rFonts w:cstheme="minorHAnsi"/>
        </w:rPr>
        <w:t>a claim of bias.</w:t>
      </w:r>
    </w:p>
    <w:p w14:paraId="55E5DF21" w14:textId="735EDE4B" w:rsidR="006D548E" w:rsidRDefault="00345AAA" w:rsidP="006D548E">
      <w:pPr>
        <w:spacing w:line="480" w:lineRule="auto"/>
        <w:ind w:firstLine="720"/>
        <w:rPr>
          <w:rFonts w:cstheme="minorHAnsi"/>
        </w:rPr>
      </w:pPr>
      <w:r w:rsidRPr="00DC5F80">
        <w:rPr>
          <w:rFonts w:cstheme="minorHAnsi"/>
        </w:rPr>
        <w:lastRenderedPageBreak/>
        <w:t xml:space="preserve">Before </w:t>
      </w:r>
      <w:r w:rsidRPr="00DC5F80">
        <w:rPr>
          <w:rFonts w:cstheme="minorHAnsi"/>
          <w:i/>
          <w:iCs/>
        </w:rPr>
        <w:t>Unequal Treatment</w:t>
      </w:r>
      <w:r w:rsidRPr="00DC5F80">
        <w:rPr>
          <w:rFonts w:cstheme="minorHAnsi"/>
        </w:rPr>
        <w:t xml:space="preserve"> an unofficial rule held that disparities of care cannot be ascribed to bias unless other possible contributors are </w:t>
      </w:r>
      <w:r w:rsidR="00190613">
        <w:rPr>
          <w:rFonts w:cstheme="minorHAnsi"/>
        </w:rPr>
        <w:t>excluded</w:t>
      </w:r>
      <w:r w:rsidRPr="00DC5F80">
        <w:rPr>
          <w:rFonts w:cstheme="minorHAnsi"/>
        </w:rPr>
        <w:t xml:space="preserve">.  By contrast, </w:t>
      </w:r>
      <w:r w:rsidRPr="00DC5F80">
        <w:rPr>
          <w:rFonts w:cstheme="minorHAnsi"/>
          <w:i/>
          <w:iCs/>
        </w:rPr>
        <w:t xml:space="preserve">Unequal Treatment </w:t>
      </w:r>
      <w:r w:rsidRPr="00DC5F80">
        <w:rPr>
          <w:rFonts w:cstheme="minorHAnsi"/>
        </w:rPr>
        <w:t xml:space="preserve">holds that unless bias itself is </w:t>
      </w:r>
      <w:r w:rsidR="00190613">
        <w:rPr>
          <w:rFonts w:cstheme="minorHAnsi"/>
        </w:rPr>
        <w:t>excluded</w:t>
      </w:r>
      <w:r w:rsidRPr="00DC5F80">
        <w:rPr>
          <w:rFonts w:cstheme="minorHAnsi"/>
        </w:rPr>
        <w:t xml:space="preserve">, it remains a credible explanation for disparities of care.  Hence, </w:t>
      </w:r>
      <w:r>
        <w:rPr>
          <w:rFonts w:cstheme="minorHAnsi"/>
        </w:rPr>
        <w:t>“</w:t>
      </w:r>
      <w:r w:rsidRPr="00DC5F80">
        <w:rPr>
          <w:rFonts w:cstheme="minorHAnsi"/>
        </w:rPr>
        <w:t>These streams of evidence lead the committee to conclude that bias, stereotyping, prejudice, and uncertainty on the part of healthcare professionals cannot be ruled out</w:t>
      </w:r>
      <w:r>
        <w:rPr>
          <w:rFonts w:cstheme="minorHAnsi"/>
        </w:rPr>
        <w:t>”</w:t>
      </w:r>
      <w:r w:rsidRPr="00DC5F80">
        <w:rPr>
          <w:rFonts w:cstheme="minorHAnsi"/>
        </w:rPr>
        <w:t xml:space="preserve"> </w:t>
      </w:r>
      <w:r w:rsidR="004C1A64">
        <w:rPr>
          <w:rFonts w:cstheme="minorHAnsi"/>
        </w:rPr>
        <w:t>(</w:t>
      </w:r>
      <w:r w:rsidRPr="00DC5F80">
        <w:rPr>
          <w:rFonts w:cstheme="minorHAnsi"/>
        </w:rPr>
        <w:t>178</w:t>
      </w:r>
      <w:r w:rsidR="00094A0E">
        <w:rPr>
          <w:rFonts w:cstheme="minorHAnsi"/>
        </w:rPr>
        <w:t>)</w:t>
      </w:r>
      <w:r w:rsidRPr="00DC5F80">
        <w:rPr>
          <w:rFonts w:cstheme="minorHAnsi"/>
        </w:rPr>
        <w:t>.</w:t>
      </w:r>
      <w:r>
        <w:rPr>
          <w:rFonts w:cstheme="minorHAnsi"/>
        </w:rPr>
        <w:t xml:space="preserve">  </w:t>
      </w:r>
      <w:r w:rsidR="006D548E">
        <w:rPr>
          <w:rFonts w:cstheme="minorHAnsi"/>
        </w:rPr>
        <w:t xml:space="preserve">Presumably, the surest way to disprove bias on the part of the doctor is to show that a disparity of care reduces to a disparity of access; that is, it arose before the patient ever met the doctor.  But if a disparity originates after the patient crosses the threshold, the possibility will remain theoretically open that </w:t>
      </w:r>
      <w:r w:rsidR="00FF1459">
        <w:rPr>
          <w:rFonts w:cstheme="minorHAnsi"/>
        </w:rPr>
        <w:t>doctors</w:t>
      </w:r>
      <w:r w:rsidR="006D548E">
        <w:rPr>
          <w:rFonts w:cstheme="minorHAnsi"/>
        </w:rPr>
        <w:t xml:space="preserve"> somehow caused it, if only by expressing bias unconsciously—a topic with its own literature, including </w:t>
      </w:r>
      <w:r w:rsidR="006D548E">
        <w:rPr>
          <w:rFonts w:cstheme="minorHAnsi"/>
          <w:i/>
          <w:iCs/>
        </w:rPr>
        <w:t>Unequal Treatment</w:t>
      </w:r>
      <w:r w:rsidR="006D548E">
        <w:rPr>
          <w:rFonts w:cstheme="minorHAnsi"/>
        </w:rPr>
        <w:t>.  The net effect of this resetting of the terms of argument is to make it easier to float suggestions and suspicions of bias.</w:t>
      </w:r>
    </w:p>
    <w:p w14:paraId="0FDC5213" w14:textId="77777777" w:rsidR="00E848E7" w:rsidRDefault="00E848E7" w:rsidP="006F3454">
      <w:pPr>
        <w:spacing w:line="480" w:lineRule="auto"/>
        <w:rPr>
          <w:rFonts w:cstheme="minorHAnsi"/>
          <w:b/>
          <w:bCs/>
          <w:color w:val="111111"/>
        </w:rPr>
      </w:pPr>
    </w:p>
    <w:p w14:paraId="4FA0054B" w14:textId="2B90F6AF" w:rsidR="00E848E7" w:rsidRPr="003E5E04" w:rsidRDefault="00155695" w:rsidP="006F3454">
      <w:pPr>
        <w:spacing w:line="480" w:lineRule="auto"/>
      </w:pPr>
      <w:r>
        <w:rPr>
          <w:u w:val="single"/>
        </w:rPr>
        <w:t>From Last Resort to First Principle</w:t>
      </w:r>
    </w:p>
    <w:p w14:paraId="0B657E04" w14:textId="77777777" w:rsidR="00E848E7" w:rsidRDefault="00E848E7" w:rsidP="006F3454">
      <w:pPr>
        <w:spacing w:line="480" w:lineRule="auto"/>
        <w:rPr>
          <w:rFonts w:cstheme="minorHAnsi"/>
          <w:b/>
          <w:bCs/>
          <w:color w:val="111111"/>
        </w:rPr>
      </w:pPr>
    </w:p>
    <w:p w14:paraId="3DCF5A43" w14:textId="366C9838" w:rsidR="000E3852" w:rsidRPr="00C0570A" w:rsidRDefault="000E3852" w:rsidP="006F3454">
      <w:pPr>
        <w:spacing w:line="480" w:lineRule="auto"/>
        <w:ind w:firstLine="720"/>
      </w:pPr>
      <w:r>
        <w:t>The</w:t>
      </w:r>
      <w:r w:rsidRPr="00E0438E">
        <w:t xml:space="preserve"> </w:t>
      </w:r>
      <w:r>
        <w:t xml:space="preserve">disparities </w:t>
      </w:r>
      <w:r w:rsidRPr="00E0438E">
        <w:t xml:space="preserve">literature </w:t>
      </w:r>
      <w:r>
        <w:t>arose</w:t>
      </w:r>
      <w:r w:rsidRPr="00E0438E">
        <w:t xml:space="preserve"> </w:t>
      </w:r>
      <w:r>
        <w:t>in the latter 20</w:t>
      </w:r>
      <w:r w:rsidRPr="00780C9C">
        <w:rPr>
          <w:vertAlign w:val="superscript"/>
        </w:rPr>
        <w:t>th</w:t>
      </w:r>
      <w:r>
        <w:t xml:space="preserve"> century</w:t>
      </w:r>
      <w:r w:rsidRPr="00E0438E">
        <w:t xml:space="preserve">, and as disturbing inequalities of treatment and outcome were documented one by one, investigators </w:t>
      </w:r>
      <w:r>
        <w:t>sought to estimate the effect of contributing</w:t>
      </w:r>
      <w:r w:rsidR="00AD4D79">
        <w:t xml:space="preserve"> variables </w:t>
      </w:r>
      <w:r>
        <w:t>like demographic</w:t>
      </w:r>
      <w:r w:rsidR="00AD4D79">
        <w:t xml:space="preserve"> factors</w:t>
      </w:r>
      <w:r>
        <w:t xml:space="preserve"> and access to care, albeit on the basis of incomplete information.  </w:t>
      </w:r>
      <w:r w:rsidRPr="00E0438E">
        <w:t xml:space="preserve">To some, this effort to </w:t>
      </w:r>
      <w:r w:rsidR="0077363A">
        <w:t>ascribe</w:t>
      </w:r>
      <w:r w:rsidRPr="00E0438E">
        <w:t xml:space="preserve"> disparities to sources other than the </w:t>
      </w:r>
      <w:r>
        <w:t xml:space="preserve">quality of care may </w:t>
      </w:r>
      <w:r w:rsidRPr="00E0438E">
        <w:t xml:space="preserve">have appeared like an elaborate effort to deny the obvious.  They knew, of course, that </w:t>
      </w:r>
      <w:r>
        <w:t>any number of causes</w:t>
      </w:r>
      <w:r w:rsidRPr="00E0438E">
        <w:t xml:space="preserve"> </w:t>
      </w:r>
      <w:r>
        <w:t>combine to produce</w:t>
      </w:r>
      <w:r w:rsidRPr="00E0438E">
        <w:t xml:space="preserve"> disparities, but they were convinced that medicine in general and doctors individually were implicated, and they must have </w:t>
      </w:r>
      <w:r>
        <w:t>wearied</w:t>
      </w:r>
      <w:r w:rsidRPr="00E0438E">
        <w:t xml:space="preserve"> </w:t>
      </w:r>
      <w:r w:rsidRPr="00E0438E">
        <w:lastRenderedPageBreak/>
        <w:t xml:space="preserve">of </w:t>
      </w:r>
      <w:r w:rsidR="00F82381">
        <w:t>reading</w:t>
      </w:r>
      <w:r w:rsidRPr="00E0438E">
        <w:t xml:space="preserve"> about the role of anything and everything except bias on the part of the doctor.  As </w:t>
      </w:r>
      <w:r w:rsidR="00AD4D79">
        <w:t>Geiger</w:t>
      </w:r>
      <w:r w:rsidRPr="00E0438E">
        <w:t xml:space="preserve"> comments in a </w:t>
      </w:r>
      <w:r>
        <w:t xml:space="preserve">digital </w:t>
      </w:r>
      <w:r w:rsidRPr="00E0438E">
        <w:t xml:space="preserve">chapter appended to </w:t>
      </w:r>
      <w:r w:rsidRPr="00E0438E">
        <w:rPr>
          <w:i/>
          <w:iCs/>
        </w:rPr>
        <w:t xml:space="preserve">Unequal Treatment, </w:t>
      </w:r>
      <w:r w:rsidRPr="00E0438E">
        <w:t xml:space="preserve">“Explanations [of disparities], which were necessarily speculative in most cases, were drawn from the same repetitive list of possibilities” </w:t>
      </w:r>
      <w:r w:rsidR="007B60C1">
        <w:t>(Geiger 2003)</w:t>
      </w:r>
      <w:r w:rsidRPr="00E0438E">
        <w:t xml:space="preserve">.  </w:t>
      </w:r>
      <w:r>
        <w:t>From this point of view, the review of possible reasons for observed disparities resembles a tiresome round-up of the usual suspects.  In 1996</w:t>
      </w:r>
      <w:r w:rsidRPr="00E0438E">
        <w:t xml:space="preserve"> the same author strongly implie</w:t>
      </w:r>
      <w:r>
        <w:t>d</w:t>
      </w:r>
      <w:r w:rsidRPr="00E0438E">
        <w:t xml:space="preserve"> that American medicine </w:t>
      </w:r>
      <w:r>
        <w:t>was</w:t>
      </w:r>
      <w:r w:rsidRPr="00E0438E">
        <w:t xml:space="preserve"> infected with racism, even while confessing</w:t>
      </w:r>
      <w:r w:rsidR="00886149">
        <w:t>,</w:t>
      </w:r>
      <w:r w:rsidR="0077363A">
        <w:t xml:space="preserve"> </w:t>
      </w:r>
      <w:r w:rsidRPr="00E0438E">
        <w:t xml:space="preserve">“We do not yet know enough to make that charge definitively” </w:t>
      </w:r>
      <w:r w:rsidR="007B60C1">
        <w:t>(</w:t>
      </w:r>
      <w:r w:rsidRPr="00E0438E">
        <w:t>Geiger</w:t>
      </w:r>
      <w:r w:rsidR="007B60C1">
        <w:t xml:space="preserve"> 1996).</w:t>
      </w:r>
      <w:r w:rsidRPr="00E0438E">
        <w:t xml:space="preserve"> </w:t>
      </w:r>
      <w:r w:rsidR="007B60C1">
        <w:t xml:space="preserve"> </w:t>
      </w:r>
      <w:r w:rsidRPr="00C0570A">
        <w:t xml:space="preserve">Incorporating a review essay by Geiger, </w:t>
      </w:r>
      <w:r w:rsidRPr="00C0570A">
        <w:rPr>
          <w:i/>
          <w:iCs/>
        </w:rPr>
        <w:t xml:space="preserve">Unequal Treatment </w:t>
      </w:r>
      <w:r w:rsidRPr="00C0570A">
        <w:t xml:space="preserve">also strongly implies bias without being able to make the charge definitively; hence its repeated </w:t>
      </w:r>
      <w:r w:rsidR="00F82A27">
        <w:t>citation</w:t>
      </w:r>
      <w:r w:rsidRPr="00C0570A">
        <w:t xml:space="preserve"> of outspoken critics of bias in medicine and its repeated deployment of arguments that point to bias, all the while using carefully tentative language.  But with the construction of a sort of preliminary case for the influence of racial and ethnic bias on the practice of medicine, the principle that a showing of bias </w:t>
      </w:r>
      <w:r w:rsidR="00FF1459">
        <w:t>requires</w:t>
      </w:r>
      <w:r w:rsidR="00AD4D79">
        <w:t xml:space="preserve"> </w:t>
      </w:r>
      <w:r w:rsidRPr="00C0570A">
        <w:t xml:space="preserve">the </w:t>
      </w:r>
      <w:r w:rsidR="00C0570A">
        <w:t>refutation</w:t>
      </w:r>
      <w:r w:rsidRPr="00C0570A">
        <w:t xml:space="preserve"> of alternatives was effectively reduced to a paper requirement, if that. </w:t>
      </w:r>
    </w:p>
    <w:p w14:paraId="7A1E6A68" w14:textId="515D5A5C" w:rsidR="00D90B7F" w:rsidRDefault="00D90B7F" w:rsidP="006F3454">
      <w:pPr>
        <w:spacing w:line="480" w:lineRule="auto"/>
        <w:ind w:firstLine="720"/>
      </w:pPr>
      <w:r w:rsidRPr="00142871">
        <w:t xml:space="preserve">If </w:t>
      </w:r>
      <w:r w:rsidRPr="00142871">
        <w:rPr>
          <w:i/>
          <w:iCs/>
        </w:rPr>
        <w:t xml:space="preserve">Unequal Treatment </w:t>
      </w:r>
      <w:r w:rsidRPr="00142871">
        <w:t xml:space="preserve">is the most influential document of any kind in the disparities literature, </w:t>
      </w:r>
      <w:r>
        <w:t>high on the list of</w:t>
      </w:r>
      <w:r w:rsidRPr="00142871">
        <w:t xml:space="preserve"> the most influential </w:t>
      </w:r>
      <w:r w:rsidR="006F2388">
        <w:t>studies</w:t>
      </w:r>
      <w:r w:rsidRPr="00142871">
        <w:t xml:space="preserve"> is van </w:t>
      </w:r>
      <w:proofErr w:type="spellStart"/>
      <w:r w:rsidRPr="00142871">
        <w:t>Ryn</w:t>
      </w:r>
      <w:proofErr w:type="spellEnd"/>
      <w:r w:rsidRPr="00142871">
        <w:t xml:space="preserve"> and Burke’s study of doctors’ perceptions of patients, published </w:t>
      </w:r>
      <w:r w:rsidR="00075200">
        <w:t>three years before</w:t>
      </w:r>
      <w:r w:rsidRPr="00142871">
        <w:t xml:space="preserve"> (and cited at many points in </w:t>
      </w:r>
      <w:r w:rsidRPr="00142871">
        <w:rPr>
          <w:i/>
          <w:iCs/>
        </w:rPr>
        <w:t xml:space="preserve">Unequal Treatment </w:t>
      </w:r>
      <w:r w:rsidRPr="00142871">
        <w:t xml:space="preserve">itself).  Based on a survey in which doctors rate statements like “This patient is the kind of person I could see myself being friends with” or “This patient is likely to fail to comply with medical advice,” the study finds that black patients are viewed less favorably than whites </w:t>
      </w:r>
      <w:r w:rsidR="0093166E">
        <w:t>in</w:t>
      </w:r>
      <w:r w:rsidRPr="00142871">
        <w:t xml:space="preserve"> one </w:t>
      </w:r>
      <w:r w:rsidR="0093166E">
        <w:t>respect</w:t>
      </w:r>
      <w:r w:rsidR="002777B1">
        <w:t xml:space="preserve"> </w:t>
      </w:r>
      <w:r w:rsidRPr="00142871">
        <w:t xml:space="preserve">after another.  </w:t>
      </w:r>
      <w:r>
        <w:t>However,</w:t>
      </w:r>
      <w:r w:rsidRPr="00142871">
        <w:t xml:space="preserve"> this does not establish that stereotypes govern clinical decisions; hence the authors’ </w:t>
      </w:r>
      <w:r w:rsidR="006F2388">
        <w:t>acknowledgment</w:t>
      </w:r>
      <w:r w:rsidRPr="00142871">
        <w:t xml:space="preserve"> that their study “does not provide direct </w:t>
      </w:r>
      <w:r w:rsidRPr="00142871">
        <w:lastRenderedPageBreak/>
        <w:t xml:space="preserve">evidence regarding quality of care and it is unclear whether these differences in perceptions [of white and black, and affluent and </w:t>
      </w:r>
      <w:r w:rsidR="0077363A">
        <w:t>non-</w:t>
      </w:r>
      <w:r w:rsidRPr="00142871">
        <w:t xml:space="preserve">affluent patients] are associated with differences in care or outcome” </w:t>
      </w:r>
      <w:r w:rsidR="007B60C1">
        <w:t xml:space="preserve">(van </w:t>
      </w:r>
      <w:proofErr w:type="spellStart"/>
      <w:r w:rsidR="007B60C1">
        <w:t>Ryn</w:t>
      </w:r>
      <w:proofErr w:type="spellEnd"/>
      <w:r w:rsidR="007B60C1">
        <w:t xml:space="preserve"> and Burke 2000).  </w:t>
      </w:r>
      <w:r w:rsidRPr="00142871">
        <w:t xml:space="preserve">This disclaimer has not deterred interpretation of the study as cold proof of the influence of racism in American medicine.  Just as </w:t>
      </w:r>
      <w:r w:rsidRPr="00142871">
        <w:rPr>
          <w:i/>
          <w:iCs/>
        </w:rPr>
        <w:t xml:space="preserve">Unequal Treatment </w:t>
      </w:r>
      <w:r w:rsidRPr="00142871">
        <w:t xml:space="preserve">concedes the absence of “direct evidence that provider biases affect the quality </w:t>
      </w:r>
      <w:r>
        <w:t xml:space="preserve">of care </w:t>
      </w:r>
      <w:r w:rsidRPr="00142871">
        <w:t xml:space="preserve">for minority patients” </w:t>
      </w:r>
      <w:r w:rsidR="007B60C1">
        <w:t>(</w:t>
      </w:r>
      <w:r w:rsidRPr="00142871">
        <w:t>10-11</w:t>
      </w:r>
      <w:r w:rsidR="007B60C1">
        <w:t>)</w:t>
      </w:r>
      <w:r w:rsidRPr="00142871">
        <w:t xml:space="preserve"> but goes on to sugges</w:t>
      </w:r>
      <w:r>
        <w:t>t, imply</w:t>
      </w:r>
      <w:r w:rsidR="0077363A">
        <w:t>,</w:t>
      </w:r>
      <w:r>
        <w:t xml:space="preserve"> or propose </w:t>
      </w:r>
      <w:r w:rsidRPr="00142871">
        <w:t>exactly that, the literature is willing to pass over the absence</w:t>
      </w:r>
      <w:r>
        <w:t xml:space="preserve"> of evidence—not just “direct” evidence—</w:t>
      </w:r>
      <w:r w:rsidRPr="00142871">
        <w:t xml:space="preserve">of biased decision-making in the van </w:t>
      </w:r>
      <w:proofErr w:type="spellStart"/>
      <w:r w:rsidRPr="00142871">
        <w:t>Ryn</w:t>
      </w:r>
      <w:proofErr w:type="spellEnd"/>
      <w:r w:rsidRPr="00142871">
        <w:t xml:space="preserve"> and Burke study.  (At several points </w:t>
      </w:r>
      <w:r w:rsidRPr="00142871">
        <w:rPr>
          <w:i/>
          <w:iCs/>
        </w:rPr>
        <w:t xml:space="preserve">Unequal Treatment </w:t>
      </w:r>
      <w:r w:rsidRPr="00142871">
        <w:t xml:space="preserve">misreads that study as </w:t>
      </w:r>
      <w:r w:rsidR="00780C9C">
        <w:t>showing</w:t>
      </w:r>
      <w:r w:rsidRPr="00142871">
        <w:t xml:space="preserve"> “provider bias and its impact on physician decision-making” [200; cf. 166, 173, 201, 426, 430-431].)  The </w:t>
      </w:r>
      <w:r w:rsidR="00A249A8">
        <w:t xml:space="preserve">general </w:t>
      </w:r>
      <w:r w:rsidRPr="00142871">
        <w:t xml:space="preserve">message of the critics of racial and ethnic disparities is not that doctors hold prejudices which </w:t>
      </w:r>
      <w:r>
        <w:t>may or may not</w:t>
      </w:r>
      <w:r w:rsidRPr="00142871">
        <w:t xml:space="preserve"> shape clinical decisions; it is that doctors’ </w:t>
      </w:r>
      <w:r>
        <w:t xml:space="preserve">deeply held </w:t>
      </w:r>
      <w:r w:rsidRPr="00142871">
        <w:t xml:space="preserve">prejudices </w:t>
      </w:r>
      <w:r w:rsidRPr="00142871">
        <w:rPr>
          <w:i/>
          <w:iCs/>
        </w:rPr>
        <w:t>necessarily</w:t>
      </w:r>
      <w:r w:rsidRPr="00142871">
        <w:t xml:space="preserve"> shape their </w:t>
      </w:r>
      <w:r w:rsidR="002861F1">
        <w:t>behavior</w:t>
      </w:r>
      <w:r w:rsidRPr="00142871">
        <w:t xml:space="preserve">.  At the same time, by insisting that these prejudices operate beyond the doctor’s </w:t>
      </w:r>
      <w:r w:rsidR="00A56861">
        <w:t>ken</w:t>
      </w:r>
      <w:r w:rsidRPr="00142871">
        <w:t xml:space="preserve"> and volition, the critic</w:t>
      </w:r>
      <w:r>
        <w:t>s</w:t>
      </w:r>
      <w:r w:rsidRPr="00142871">
        <w:t xml:space="preserve"> </w:t>
      </w:r>
      <w:r>
        <w:t xml:space="preserve">soften the </w:t>
      </w:r>
      <w:r w:rsidR="00780C9C">
        <w:t xml:space="preserve">tone </w:t>
      </w:r>
      <w:r>
        <w:t xml:space="preserve">of their accusations. </w:t>
      </w:r>
      <w:r w:rsidR="00780C9C">
        <w:t xml:space="preserve"> “Forgive them, for they know not what they do.”</w:t>
      </w:r>
    </w:p>
    <w:p w14:paraId="34D11D24" w14:textId="5174A3EF" w:rsidR="00CF61F7" w:rsidRPr="00DB5F61" w:rsidRDefault="00CF61F7" w:rsidP="006F3454">
      <w:pPr>
        <w:spacing w:line="480" w:lineRule="auto"/>
        <w:ind w:firstLine="720"/>
        <w:rPr>
          <w:rFonts w:cstheme="minorHAnsi"/>
        </w:rPr>
      </w:pPr>
      <w:r w:rsidRPr="00DB5F61">
        <w:t xml:space="preserve">As propriety requires, critics of disparities sometimes concede (as above) that they do not really have the evidence to make the charge of bias stick and that confirmation of bias awaits further study.  In a recent </w:t>
      </w:r>
      <w:r w:rsidR="00DB5F61" w:rsidRPr="00DB5F61">
        <w:t>investigation</w:t>
      </w:r>
      <w:r w:rsidRPr="00DB5F61">
        <w:t xml:space="preserve"> Hagiwara et al. confess </w:t>
      </w:r>
      <w:r w:rsidR="00886149">
        <w:t>t</w:t>
      </w:r>
      <w:r w:rsidRPr="00DB5F61">
        <w:t xml:space="preserve">hey </w:t>
      </w:r>
      <w:r w:rsidR="0077363A">
        <w:t xml:space="preserve">cannot </w:t>
      </w:r>
      <w:r w:rsidRPr="00DB5F61">
        <w:t xml:space="preserve">show that doctors’ use of first-person pronouns contributes to </w:t>
      </w:r>
      <w:r w:rsidR="001361EF">
        <w:t>dissatisfaction, mistrust</w:t>
      </w:r>
      <w:r w:rsidR="0077363A">
        <w:t>,</w:t>
      </w:r>
      <w:r w:rsidR="001361EF">
        <w:t xml:space="preserve"> or nonadherence on the part of black patients, </w:t>
      </w:r>
      <w:r w:rsidRPr="00DB5F61">
        <w:t xml:space="preserve">but they remain convinced </w:t>
      </w:r>
      <w:r w:rsidR="0077363A">
        <w:t xml:space="preserve">that </w:t>
      </w:r>
      <w:r w:rsidRPr="00DB5F61">
        <w:t xml:space="preserve">the suspect pronouns are implicated in </w:t>
      </w:r>
      <w:r w:rsidR="002861F1">
        <w:t>unfavorable outcomes</w:t>
      </w:r>
      <w:r w:rsidR="001361EF">
        <w:t xml:space="preserve"> </w:t>
      </w:r>
      <w:r w:rsidRPr="00DB5F61">
        <w:t xml:space="preserve">some way yet to be determined; after all, </w:t>
      </w:r>
      <w:r w:rsidRPr="00DB5F61">
        <w:rPr>
          <w:rFonts w:cstheme="minorHAnsi"/>
        </w:rPr>
        <w:t xml:space="preserve">“The literature on physician bias in racially discordant patient-physician communication is still relatively new” </w:t>
      </w:r>
      <w:r w:rsidR="007B60C1">
        <w:rPr>
          <w:rFonts w:cstheme="minorHAnsi"/>
        </w:rPr>
        <w:t>(</w:t>
      </w:r>
      <w:r w:rsidRPr="00DB5F61">
        <w:rPr>
          <w:rFonts w:cstheme="minorHAnsi"/>
        </w:rPr>
        <w:t>Hagiwara</w:t>
      </w:r>
      <w:r w:rsidR="007B60C1">
        <w:rPr>
          <w:rFonts w:cstheme="minorHAnsi"/>
        </w:rPr>
        <w:t xml:space="preserve"> et al. 2017).</w:t>
      </w:r>
      <w:r w:rsidRPr="00DB5F61">
        <w:rPr>
          <w:rFonts w:cstheme="minorHAnsi"/>
        </w:rPr>
        <w:t xml:space="preserve">  It is hard to imagine such an argument being made if the principle of </w:t>
      </w:r>
      <w:r w:rsidR="00DB5F61">
        <w:rPr>
          <w:rFonts w:cstheme="minorHAnsi"/>
        </w:rPr>
        <w:lastRenderedPageBreak/>
        <w:t xml:space="preserve">working through the evidence before claiming bias </w:t>
      </w:r>
      <w:r w:rsidRPr="00DB5F61">
        <w:rPr>
          <w:rFonts w:cstheme="minorHAnsi"/>
        </w:rPr>
        <w:t xml:space="preserve">had not </w:t>
      </w:r>
      <w:r w:rsidR="00DB5F61">
        <w:rPr>
          <w:rFonts w:cstheme="minorHAnsi"/>
        </w:rPr>
        <w:t xml:space="preserve">already </w:t>
      </w:r>
      <w:r w:rsidRPr="00DB5F61">
        <w:rPr>
          <w:rFonts w:cstheme="minorHAnsi"/>
        </w:rPr>
        <w:t xml:space="preserve">been broken.  More ambitious and comprehensive in its preliminary conclusions is </w:t>
      </w:r>
      <w:r w:rsidRPr="00DB5F61">
        <w:t xml:space="preserve">the van </w:t>
      </w:r>
      <w:proofErr w:type="spellStart"/>
      <w:r w:rsidRPr="00DB5F61">
        <w:t>Ryn</w:t>
      </w:r>
      <w:proofErr w:type="spellEnd"/>
      <w:r w:rsidRPr="00DB5F61">
        <w:t xml:space="preserve"> article of 2002, which finds “sufficient evidence for the hypothesis that provider behavior contributes to race/ethnicity disparities in care to warrant further study” </w:t>
      </w:r>
      <w:r w:rsidR="007B60C1">
        <w:t>(</w:t>
      </w:r>
      <w:r w:rsidRPr="00DB5F61">
        <w:t xml:space="preserve">van </w:t>
      </w:r>
      <w:proofErr w:type="spellStart"/>
      <w:r w:rsidRPr="00DB5F61">
        <w:t>Ryn</w:t>
      </w:r>
      <w:proofErr w:type="spellEnd"/>
      <w:r w:rsidR="007B60C1">
        <w:t xml:space="preserve"> </w:t>
      </w:r>
      <w:r w:rsidRPr="00DB5F61">
        <w:t>2002</w:t>
      </w:r>
      <w:r w:rsidR="007B60C1">
        <w:t xml:space="preserve">). </w:t>
      </w:r>
      <w:r w:rsidRPr="00DB5F61">
        <w:t xml:space="preserve"> Confronting </w:t>
      </w:r>
      <w:r w:rsidR="00E24C6F">
        <w:t xml:space="preserve">a similar </w:t>
      </w:r>
      <w:r w:rsidRPr="00DB5F61">
        <w:t xml:space="preserve">lack of proof of the </w:t>
      </w:r>
      <w:r w:rsidR="00DB5F61">
        <w:t xml:space="preserve">influence </w:t>
      </w:r>
      <w:r w:rsidRPr="00DB5F61">
        <w:t xml:space="preserve">of bias on clinical practice, </w:t>
      </w:r>
      <w:r w:rsidRPr="00DB5F61">
        <w:rPr>
          <w:i/>
          <w:iCs/>
        </w:rPr>
        <w:t xml:space="preserve">Unequal Treatment </w:t>
      </w:r>
      <w:r w:rsidRPr="00DB5F61">
        <w:t xml:space="preserve">makes a </w:t>
      </w:r>
      <w:r w:rsidR="008F41E9">
        <w:t>provisional</w:t>
      </w:r>
      <w:r w:rsidR="00AC4C5D">
        <w:t xml:space="preserve"> </w:t>
      </w:r>
      <w:r w:rsidRPr="00DB5F61">
        <w:t>case for it</w:t>
      </w:r>
      <w:r w:rsidR="00AC4C5D">
        <w:t xml:space="preserve">, always pointing its </w:t>
      </w:r>
      <w:r w:rsidR="008F41E9">
        <w:t>tentative</w:t>
      </w:r>
      <w:r w:rsidR="00AC4C5D">
        <w:t xml:space="preserve"> conclusions in the same direction.  </w:t>
      </w:r>
      <w:r w:rsidRPr="00DB5F61">
        <w:t>We might call it proof by anticipation.  But i</w:t>
      </w:r>
      <w:r w:rsidRPr="00DB5F61">
        <w:rPr>
          <w:rFonts w:cstheme="minorHAnsi"/>
          <w:color w:val="111111"/>
        </w:rPr>
        <w:t xml:space="preserve">f bias can be shown only after the evidence has been gathered and evaluated, then a finding of bias while the case remains open is surely invalid.  An anticipatory finding of bias is a contradiction in terms. </w:t>
      </w:r>
    </w:p>
    <w:p w14:paraId="2109325C" w14:textId="4C0FB746" w:rsidR="00D11A59" w:rsidRPr="00240A67" w:rsidRDefault="00D11A59" w:rsidP="008F1F2C">
      <w:pPr>
        <w:spacing w:line="480" w:lineRule="auto"/>
        <w:ind w:firstLine="720"/>
      </w:pPr>
      <w:r>
        <w:t xml:space="preserve">In the disparities literature, it is above all the axiom of unconscious bias that enables critics and commentators to overlook gaps in the evidence, secure in the knowledge that bias </w:t>
      </w:r>
      <w:r w:rsidR="008F41E9">
        <w:t>exists</w:t>
      </w:r>
      <w:r w:rsidR="001361EF">
        <w:t xml:space="preserve"> </w:t>
      </w:r>
      <w:r w:rsidR="008F1F2C">
        <w:t xml:space="preserve">whether or not other explanations of disparate treatments or outcomes have been exhausted.  </w:t>
      </w:r>
      <w:r w:rsidRPr="00BF1D5F">
        <w:t>The claim that doctors are subject to “the automatic, unconscious, and ubiquitous nature of fundamental social cognition processes” gives some idea of the absolutism of the concept of a racial</w:t>
      </w:r>
      <w:r>
        <w:t>/ethnic</w:t>
      </w:r>
      <w:r w:rsidRPr="00BF1D5F">
        <w:t xml:space="preserve"> bias </w:t>
      </w:r>
      <w:r w:rsidR="008F1F2C">
        <w:t>built deeply into</w:t>
      </w:r>
      <w:r>
        <w:t xml:space="preserve"> </w:t>
      </w:r>
      <w:r w:rsidRPr="00BF1D5F">
        <w:t>the practice of medicine</w:t>
      </w:r>
      <w:r w:rsidR="007B60C1">
        <w:t xml:space="preserve"> (</w:t>
      </w:r>
      <w:r w:rsidR="007B60C1" w:rsidRPr="00BF1D5F">
        <w:t xml:space="preserve">van </w:t>
      </w:r>
      <w:proofErr w:type="spellStart"/>
      <w:r w:rsidR="007B60C1" w:rsidRPr="00BF1D5F">
        <w:t>Ryn</w:t>
      </w:r>
      <w:proofErr w:type="spellEnd"/>
      <w:r w:rsidR="007B60C1" w:rsidRPr="00BF1D5F">
        <w:t xml:space="preserve"> and Fu</w:t>
      </w:r>
      <w:r w:rsidR="007B60C1">
        <w:t xml:space="preserve"> 2003)</w:t>
      </w:r>
      <w:r w:rsidRPr="00BF1D5F">
        <w:t xml:space="preserve">.  </w:t>
      </w:r>
      <w:r w:rsidR="002861F1">
        <w:t>This</w:t>
      </w:r>
      <w:r w:rsidRPr="00BF1D5F">
        <w:t xml:space="preserve"> statement co-authored by van </w:t>
      </w:r>
      <w:proofErr w:type="spellStart"/>
      <w:r w:rsidRPr="00BF1D5F">
        <w:t>Ryn</w:t>
      </w:r>
      <w:proofErr w:type="spellEnd"/>
      <w:r w:rsidRPr="00BF1D5F">
        <w:t xml:space="preserve"> </w:t>
      </w:r>
      <w:r w:rsidR="002861F1">
        <w:t>would seem to nullify</w:t>
      </w:r>
      <w:r w:rsidRPr="00BF1D5F">
        <w:t xml:space="preserve"> the disclaimer in her own </w:t>
      </w:r>
      <w:r>
        <w:t xml:space="preserve">and Burke’s </w:t>
      </w:r>
      <w:r w:rsidRPr="00BF1D5F">
        <w:t>much-cited study of doctors’ perceptions of black patients.  That is, the possibility that doctors’ likes</w:t>
      </w:r>
      <w:r w:rsidR="008F1F2C">
        <w:t xml:space="preserve"> and</w:t>
      </w:r>
      <w:r w:rsidRPr="00BF1D5F">
        <w:t xml:space="preserve"> dislikes do not dictate their clinical decisions vanishes if these unthinking judgments operate like a law of nature.</w:t>
      </w:r>
      <w:r>
        <w:t xml:space="preserve">  </w:t>
      </w:r>
      <w:r w:rsidR="007B60C1">
        <w:t xml:space="preserve"> </w:t>
      </w:r>
    </w:p>
    <w:p w14:paraId="722ED266" w14:textId="661F5D01" w:rsidR="00A131B1" w:rsidRDefault="0013099D" w:rsidP="006F3454">
      <w:pPr>
        <w:spacing w:line="480" w:lineRule="auto"/>
        <w:ind w:firstLine="720"/>
      </w:pPr>
      <w:r>
        <w:t>Unsurprisingly,</w:t>
      </w:r>
      <w:r w:rsidR="00B07F88" w:rsidRPr="008B2A62">
        <w:t xml:space="preserve"> many seem to regard the </w:t>
      </w:r>
      <w:r w:rsidR="00582193" w:rsidRPr="008B2A62">
        <w:t xml:space="preserve">van </w:t>
      </w:r>
      <w:proofErr w:type="spellStart"/>
      <w:r w:rsidR="00582193" w:rsidRPr="008B2A62">
        <w:t>Ryn</w:t>
      </w:r>
      <w:proofErr w:type="spellEnd"/>
      <w:r w:rsidR="00582193" w:rsidRPr="008B2A62">
        <w:t xml:space="preserve"> and Burke </w:t>
      </w:r>
      <w:r w:rsidR="00B07F88" w:rsidRPr="008B2A62">
        <w:t xml:space="preserve">study of doctors’ perceptions as proof that racial disparities in medicine trace back, in the final analysis, to </w:t>
      </w:r>
      <w:r w:rsidR="005A1003">
        <w:t>providers’ bias</w:t>
      </w:r>
      <w:r w:rsidR="00461C15">
        <w:t>.</w:t>
      </w:r>
      <w:r w:rsidR="00B07F88" w:rsidRPr="008B2A62">
        <w:t xml:space="preserve">  A malicious influence which is all at once fundamental, </w:t>
      </w:r>
      <w:r w:rsidR="00E3580E">
        <w:t>universal</w:t>
      </w:r>
      <w:r w:rsidR="008F1F2C">
        <w:t xml:space="preserve">, </w:t>
      </w:r>
      <w:r w:rsidR="00B07F88" w:rsidRPr="008B2A62">
        <w:t>and</w:t>
      </w:r>
      <w:r w:rsidR="00B07F88" w:rsidRPr="00CA2AE7">
        <w:t xml:space="preserve"> </w:t>
      </w:r>
      <w:r w:rsidR="00B07F88" w:rsidRPr="00CA2AE7">
        <w:lastRenderedPageBreak/>
        <w:t>inescapable</w:t>
      </w:r>
      <w:r w:rsidR="008B2A62">
        <w:t xml:space="preserve"> </w:t>
      </w:r>
      <w:r w:rsidR="00B07F88" w:rsidRPr="00CA2AE7">
        <w:t xml:space="preserve">makes ordinary evidence </w:t>
      </w:r>
      <w:r w:rsidR="00B07F88">
        <w:t>mundane</w:t>
      </w:r>
      <w:r w:rsidR="00B07F88" w:rsidRPr="00CA2AE7">
        <w:t xml:space="preserve"> by comparison.  If </w:t>
      </w:r>
      <w:r w:rsidR="007D50E4">
        <w:t>much</w:t>
      </w:r>
      <w:r w:rsidR="00B07F88">
        <w:t xml:space="preserve"> of the disparity literature </w:t>
      </w:r>
      <w:r w:rsidR="00B07F88" w:rsidRPr="00CA2AE7">
        <w:t>hold</w:t>
      </w:r>
      <w:r w:rsidR="007D50E4">
        <w:t>s</w:t>
      </w:r>
      <w:r w:rsidR="00B07F88" w:rsidRPr="00CA2AE7">
        <w:t xml:space="preserve"> it as a first principle that doctors are ruled by unconscious bias, </w:t>
      </w:r>
      <w:r w:rsidR="007D50E4">
        <w:t>it does</w:t>
      </w:r>
      <w:r w:rsidR="00E24C6F">
        <w:t xml:space="preserve"> not need</w:t>
      </w:r>
      <w:r w:rsidR="00B07F88" w:rsidRPr="00CA2AE7">
        <w:t xml:space="preserve"> to </w:t>
      </w:r>
      <w:r w:rsidR="001361EF">
        <w:t>refute</w:t>
      </w:r>
      <w:r w:rsidR="00B07F88" w:rsidRPr="00CA2AE7">
        <w:t xml:space="preserve"> other </w:t>
      </w:r>
      <w:r w:rsidR="00B07F88">
        <w:t xml:space="preserve">possible </w:t>
      </w:r>
      <w:r w:rsidR="007D50E4">
        <w:t>causes</w:t>
      </w:r>
      <w:r w:rsidR="00B07F88" w:rsidRPr="00CA2AE7">
        <w:t xml:space="preserve"> for racial disparities before invoking this one.  A first principle comes at the beginning, not the end, of inquir</w:t>
      </w:r>
      <w:r w:rsidR="00B07F88">
        <w:t xml:space="preserve">y; it is a preconception, not a conclusion.  </w:t>
      </w:r>
    </w:p>
    <w:p w14:paraId="490D056F" w14:textId="6A517293" w:rsidR="00AE16C2" w:rsidRPr="008B2A62" w:rsidRDefault="00AE16C2" w:rsidP="006F3454">
      <w:pPr>
        <w:spacing w:line="480" w:lineRule="auto"/>
        <w:ind w:firstLine="720"/>
        <w:rPr>
          <w:rFonts w:cstheme="minorHAnsi"/>
          <w:color w:val="111111"/>
        </w:rPr>
      </w:pPr>
      <w:r w:rsidRPr="00CB4B08">
        <w:rPr>
          <w:rFonts w:cstheme="minorHAnsi"/>
          <w:color w:val="111111"/>
        </w:rPr>
        <w:t xml:space="preserve">Here I offer </w:t>
      </w:r>
      <w:r w:rsidR="002D6F95">
        <w:rPr>
          <w:rFonts w:cstheme="minorHAnsi"/>
          <w:color w:val="111111"/>
        </w:rPr>
        <w:t>a few</w:t>
      </w:r>
      <w:r w:rsidRPr="00CB4B08">
        <w:rPr>
          <w:rFonts w:cstheme="minorHAnsi"/>
          <w:color w:val="111111"/>
        </w:rPr>
        <w:t xml:space="preserve"> examples of arguments that impute </w:t>
      </w:r>
      <w:r w:rsidR="006C7B0D">
        <w:rPr>
          <w:rFonts w:cstheme="minorHAnsi"/>
          <w:color w:val="111111"/>
        </w:rPr>
        <w:t xml:space="preserve">or suggest </w:t>
      </w:r>
      <w:r w:rsidRPr="00CB4B08">
        <w:rPr>
          <w:rFonts w:cstheme="minorHAnsi"/>
          <w:color w:val="111111"/>
        </w:rPr>
        <w:t xml:space="preserve">bias while an alternative explanation of observed disparities remains </w:t>
      </w:r>
      <w:r>
        <w:rPr>
          <w:rFonts w:cstheme="minorHAnsi"/>
          <w:color w:val="111111"/>
        </w:rPr>
        <w:t>quite obviously</w:t>
      </w:r>
      <w:r w:rsidR="00E339D3">
        <w:rPr>
          <w:rFonts w:cstheme="minorHAnsi"/>
          <w:color w:val="111111"/>
        </w:rPr>
        <w:t xml:space="preserve">, and often explicitly, </w:t>
      </w:r>
      <w:r w:rsidR="005A1003">
        <w:rPr>
          <w:rFonts w:cstheme="minorHAnsi"/>
          <w:color w:val="111111"/>
        </w:rPr>
        <w:t>in play</w:t>
      </w:r>
      <w:r w:rsidRPr="00CB4B08">
        <w:rPr>
          <w:rFonts w:cstheme="minorHAnsi"/>
          <w:color w:val="111111"/>
        </w:rPr>
        <w:t xml:space="preserve">.  </w:t>
      </w:r>
      <w:r w:rsidR="00974878" w:rsidRPr="008B2A62">
        <w:rPr>
          <w:rFonts w:cstheme="minorHAnsi"/>
          <w:color w:val="111111"/>
        </w:rPr>
        <w:t>A few of</w:t>
      </w:r>
      <w:r w:rsidRPr="008B2A62">
        <w:rPr>
          <w:rFonts w:cstheme="minorHAnsi"/>
          <w:color w:val="111111"/>
        </w:rPr>
        <w:t xml:space="preserve"> these exhibits come from </w:t>
      </w:r>
      <w:r w:rsidR="00481715" w:rsidRPr="008B2A62">
        <w:rPr>
          <w:rFonts w:cstheme="minorHAnsi"/>
          <w:i/>
          <w:iCs/>
          <w:color w:val="111111"/>
        </w:rPr>
        <w:t>Unequal Treatment</w:t>
      </w:r>
      <w:r w:rsidRPr="008B2A62">
        <w:rPr>
          <w:rFonts w:cstheme="minorHAnsi"/>
          <w:color w:val="111111"/>
        </w:rPr>
        <w:t xml:space="preserve">; all others </w:t>
      </w:r>
      <w:r w:rsidR="00481715" w:rsidRPr="008B2A62">
        <w:rPr>
          <w:rFonts w:cstheme="minorHAnsi"/>
          <w:color w:val="111111"/>
        </w:rPr>
        <w:t xml:space="preserve">come from articles in </w:t>
      </w:r>
      <w:r w:rsidRPr="008B2A62">
        <w:rPr>
          <w:rFonts w:cstheme="minorHAnsi"/>
          <w:color w:val="111111"/>
        </w:rPr>
        <w:t xml:space="preserve">the mainstream of </w:t>
      </w:r>
      <w:r w:rsidR="0016655F" w:rsidRPr="008B2A62">
        <w:rPr>
          <w:rFonts w:cstheme="minorHAnsi"/>
          <w:color w:val="111111"/>
        </w:rPr>
        <w:t xml:space="preserve">the </w:t>
      </w:r>
      <w:r w:rsidRPr="008B2A62">
        <w:rPr>
          <w:rFonts w:cstheme="minorHAnsi"/>
          <w:color w:val="111111"/>
        </w:rPr>
        <w:t xml:space="preserve">literature, </w:t>
      </w:r>
      <w:r w:rsidR="0065522D" w:rsidRPr="008B2A62">
        <w:rPr>
          <w:rFonts w:cstheme="minorHAnsi"/>
          <w:color w:val="111111"/>
        </w:rPr>
        <w:t xml:space="preserve">most of which garnered about 100 citations (and one over 500).  </w:t>
      </w:r>
      <w:r w:rsidRPr="008B2A62">
        <w:rPr>
          <w:rFonts w:cstheme="minorHAnsi"/>
          <w:color w:val="111111"/>
        </w:rPr>
        <w:t>The</w:t>
      </w:r>
      <w:r w:rsidR="00481715" w:rsidRPr="008B2A62">
        <w:rPr>
          <w:rFonts w:cstheme="minorHAnsi"/>
          <w:color w:val="111111"/>
        </w:rPr>
        <w:t xml:space="preserve"> texts </w:t>
      </w:r>
      <w:r w:rsidR="00974878" w:rsidRPr="008B2A62">
        <w:rPr>
          <w:rFonts w:cstheme="minorHAnsi"/>
          <w:color w:val="111111"/>
        </w:rPr>
        <w:t xml:space="preserve">in question </w:t>
      </w:r>
      <w:r w:rsidR="00481715" w:rsidRPr="008B2A62">
        <w:rPr>
          <w:rFonts w:cstheme="minorHAnsi"/>
          <w:color w:val="111111"/>
        </w:rPr>
        <w:t>span 20 years, from 2001 to 2021.</w:t>
      </w:r>
    </w:p>
    <w:p w14:paraId="0F76DDE0" w14:textId="77777777" w:rsidR="00AE16C2" w:rsidRPr="008B2A62" w:rsidRDefault="00AE16C2" w:rsidP="006F3454">
      <w:pPr>
        <w:spacing w:line="480" w:lineRule="auto"/>
        <w:rPr>
          <w:rFonts w:cstheme="minorHAnsi"/>
          <w:color w:val="111111"/>
        </w:rPr>
      </w:pPr>
    </w:p>
    <w:p w14:paraId="0E1EF813" w14:textId="0DE56004" w:rsidR="00AE16C2" w:rsidRPr="00AE16C2" w:rsidRDefault="00AE16C2" w:rsidP="006F3454">
      <w:pPr>
        <w:spacing w:line="480" w:lineRule="auto"/>
      </w:pPr>
      <w:r>
        <w:rPr>
          <w:u w:val="single"/>
        </w:rPr>
        <w:t>Beyond the Evidence</w:t>
      </w:r>
      <w:r>
        <w:t xml:space="preserve"> </w:t>
      </w:r>
    </w:p>
    <w:p w14:paraId="551F9D2F" w14:textId="77777777" w:rsidR="00AE16C2" w:rsidRDefault="00AE16C2" w:rsidP="006F3454">
      <w:pPr>
        <w:spacing w:line="480" w:lineRule="auto"/>
        <w:rPr>
          <w:b/>
          <w:bCs/>
        </w:rPr>
      </w:pPr>
    </w:p>
    <w:p w14:paraId="512B1DDC" w14:textId="06551A1B" w:rsidR="00FE0654" w:rsidRPr="00582E9F" w:rsidRDefault="002E27CB" w:rsidP="00FE0654">
      <w:pPr>
        <w:spacing w:line="480" w:lineRule="auto"/>
        <w:ind w:firstLine="720"/>
      </w:pPr>
      <w:r>
        <w:t>Although</w:t>
      </w:r>
      <w:r w:rsidR="00FE0654">
        <w:t xml:space="preserve"> the authors of </w:t>
      </w:r>
      <w:r w:rsidR="00FE0654">
        <w:rPr>
          <w:i/>
          <w:iCs/>
        </w:rPr>
        <w:t xml:space="preserve">Unequal Treatment </w:t>
      </w:r>
      <w:r w:rsidR="00FE0654">
        <w:t xml:space="preserve">accept the presumption of unconscious bias, they recognize </w:t>
      </w:r>
      <w:r w:rsidR="00FE0654" w:rsidRPr="00D90B7F">
        <w:t xml:space="preserve">that </w:t>
      </w:r>
      <w:r w:rsidR="00FE0654">
        <w:t>attributing</w:t>
      </w:r>
      <w:r w:rsidR="00FE0654" w:rsidRPr="00D90B7F">
        <w:t xml:space="preserve"> disparities in treatment or outcome to bias requires the </w:t>
      </w:r>
      <w:r w:rsidR="00FE0654">
        <w:t>evaluation</w:t>
      </w:r>
      <w:r w:rsidR="00FE0654" w:rsidRPr="00D90B7F">
        <w:t xml:space="preserve"> of other possibilities.  </w:t>
      </w:r>
      <w:r w:rsidR="00FE0654">
        <w:rPr>
          <w:rFonts w:cstheme="minorHAnsi"/>
        </w:rPr>
        <w:t>Hence,</w:t>
      </w:r>
      <w:r w:rsidR="00FE0654" w:rsidRPr="00D90B7F">
        <w:rPr>
          <w:rFonts w:cstheme="minorHAnsi"/>
        </w:rPr>
        <w:t xml:space="preserve"> “The majority of studies find that racial and ethnic disparities remain even after adjustment for socioeconomic differences and other healthcare access-related factors” </w:t>
      </w:r>
      <w:r w:rsidR="00C60A12">
        <w:rPr>
          <w:rFonts w:cstheme="minorHAnsi"/>
        </w:rPr>
        <w:t>(</w:t>
      </w:r>
      <w:r w:rsidR="00FE0654" w:rsidRPr="00D90B7F">
        <w:rPr>
          <w:rFonts w:cstheme="minorHAnsi"/>
        </w:rPr>
        <w:t>5</w:t>
      </w:r>
      <w:r w:rsidR="00C60A12">
        <w:rPr>
          <w:rFonts w:cstheme="minorHAnsi"/>
        </w:rPr>
        <w:t>)</w:t>
      </w:r>
      <w:r w:rsidR="00FE0654" w:rsidRPr="00D90B7F">
        <w:rPr>
          <w:rFonts w:cstheme="minorHAnsi"/>
        </w:rPr>
        <w:t>.  Bias, then, is a finding of exclusion.  Before a verdict of bias can be pronounced, many variables—prominently including, but not limited to, those just named—</w:t>
      </w:r>
      <w:r w:rsidR="00FE0654">
        <w:rPr>
          <w:rFonts w:cstheme="minorHAnsi"/>
        </w:rPr>
        <w:t>should</w:t>
      </w:r>
      <w:r w:rsidR="00FE0654" w:rsidRPr="00D90B7F">
        <w:rPr>
          <w:rFonts w:cstheme="minorHAnsi"/>
        </w:rPr>
        <w:t xml:space="preserve"> be </w:t>
      </w:r>
      <w:r w:rsidR="00FE0654">
        <w:rPr>
          <w:rFonts w:cstheme="minorHAnsi"/>
        </w:rPr>
        <w:t xml:space="preserve">weighed </w:t>
      </w:r>
      <w:r w:rsidR="00FE0654" w:rsidRPr="00D90B7F">
        <w:rPr>
          <w:rFonts w:cstheme="minorHAnsi"/>
        </w:rPr>
        <w:t>and rival explanations</w:t>
      </w:r>
      <w:r w:rsidR="00FE0654" w:rsidRPr="00DB5F09">
        <w:rPr>
          <w:rFonts w:cstheme="minorHAnsi"/>
        </w:rPr>
        <w:t xml:space="preserve"> eliminated.  </w:t>
      </w:r>
      <w:r w:rsidR="00FE0654">
        <w:rPr>
          <w:rFonts w:cstheme="minorHAnsi"/>
        </w:rPr>
        <w:t>Thus</w:t>
      </w:r>
      <w:r w:rsidR="00FE0654" w:rsidRPr="00DB5F09">
        <w:rPr>
          <w:rFonts w:cstheme="minorHAnsi"/>
        </w:rPr>
        <w:t xml:space="preserve"> the observation later in </w:t>
      </w:r>
      <w:r w:rsidR="00FE0654" w:rsidRPr="00DB5F09">
        <w:rPr>
          <w:rFonts w:cstheme="minorHAnsi"/>
          <w:i/>
          <w:iCs/>
        </w:rPr>
        <w:t>Unequal Treatment</w:t>
      </w:r>
      <w:r w:rsidR="00FE0654" w:rsidRPr="00DB5F09">
        <w:rPr>
          <w:rFonts w:cstheme="minorHAnsi"/>
        </w:rPr>
        <w:t xml:space="preserve"> that “Almost all of the studies reviewed here find that as more potentially confounding variables are controlled, the magnitude of racial and ethnic disparities in care decreases” </w:t>
      </w:r>
      <w:r w:rsidR="00C60A12">
        <w:rPr>
          <w:rFonts w:cstheme="minorHAnsi"/>
        </w:rPr>
        <w:t>(</w:t>
      </w:r>
      <w:r w:rsidR="00FE0654" w:rsidRPr="00DB5F09">
        <w:rPr>
          <w:rFonts w:cstheme="minorHAnsi"/>
        </w:rPr>
        <w:t>50</w:t>
      </w:r>
      <w:r w:rsidR="00C60A12">
        <w:rPr>
          <w:rFonts w:cstheme="minorHAnsi"/>
        </w:rPr>
        <w:t>)</w:t>
      </w:r>
      <w:r w:rsidR="00FE0654" w:rsidRPr="00DB5F09">
        <w:rPr>
          <w:rFonts w:cstheme="minorHAnsi"/>
        </w:rPr>
        <w:t xml:space="preserve">.  Yet the impression left by </w:t>
      </w:r>
      <w:r w:rsidR="00FE0654" w:rsidRPr="00DB5F09">
        <w:rPr>
          <w:rFonts w:cstheme="minorHAnsi"/>
          <w:i/>
          <w:iCs/>
        </w:rPr>
        <w:t>Unequal Treatment</w:t>
      </w:r>
      <w:r w:rsidR="00FE0654" w:rsidRPr="00DB5F09">
        <w:rPr>
          <w:rFonts w:cstheme="minorHAnsi"/>
        </w:rPr>
        <w:t xml:space="preserve"> is that American medicine is </w:t>
      </w:r>
      <w:r w:rsidR="00FE0654">
        <w:rPr>
          <w:rFonts w:cstheme="minorHAnsi"/>
        </w:rPr>
        <w:lastRenderedPageBreak/>
        <w:t xml:space="preserve">extensively contaminated </w:t>
      </w:r>
      <w:r w:rsidR="00FE0654" w:rsidRPr="00DB5F09">
        <w:rPr>
          <w:rFonts w:cstheme="minorHAnsi"/>
        </w:rPr>
        <w:t xml:space="preserve">with bias, not that bias is largely an appearance that dissolves upon analysis.  </w:t>
      </w:r>
      <w:r w:rsidR="00FE0654" w:rsidRPr="00140967">
        <w:rPr>
          <w:rFonts w:cstheme="minorHAnsi"/>
        </w:rPr>
        <w:t xml:space="preserve">The authors </w:t>
      </w:r>
      <w:r w:rsidR="00FE0654">
        <w:rPr>
          <w:rFonts w:cstheme="minorHAnsi"/>
        </w:rPr>
        <w:t>strain the evidence</w:t>
      </w:r>
      <w:r w:rsidR="00FE0654" w:rsidRPr="00140967">
        <w:rPr>
          <w:rFonts w:cstheme="minorHAnsi"/>
        </w:rPr>
        <w:t xml:space="preserve">, stating that racial and ethnic stereotypes </w:t>
      </w:r>
      <w:r w:rsidR="00FE0654" w:rsidRPr="00140967">
        <w:rPr>
          <w:rFonts w:cstheme="minorHAnsi"/>
          <w:i/>
          <w:iCs/>
        </w:rPr>
        <w:t xml:space="preserve">may </w:t>
      </w:r>
      <w:r w:rsidR="00FE0654" w:rsidRPr="00140967">
        <w:rPr>
          <w:rFonts w:cstheme="minorHAnsi"/>
        </w:rPr>
        <w:t xml:space="preserve">influence the practice of medicine, but implying far more and repeatedly </w:t>
      </w:r>
      <w:r w:rsidR="00600ECA">
        <w:rPr>
          <w:rFonts w:cstheme="minorHAnsi"/>
        </w:rPr>
        <w:t>echoing</w:t>
      </w:r>
      <w:r w:rsidR="00FE0654" w:rsidRPr="00140967">
        <w:rPr>
          <w:rFonts w:cstheme="minorHAnsi"/>
        </w:rPr>
        <w:t xml:space="preserve"> the work of van </w:t>
      </w:r>
      <w:proofErr w:type="spellStart"/>
      <w:r w:rsidR="00FE0654" w:rsidRPr="00140967">
        <w:rPr>
          <w:rFonts w:cstheme="minorHAnsi"/>
        </w:rPr>
        <w:t>Ryn</w:t>
      </w:r>
      <w:proofErr w:type="spellEnd"/>
      <w:r w:rsidR="00FE0654" w:rsidRPr="00140967">
        <w:rPr>
          <w:rFonts w:cstheme="minorHAnsi"/>
        </w:rPr>
        <w:t xml:space="preserve">, who maintains that stereotypes operate </w:t>
      </w:r>
      <w:r w:rsidR="00FE0654" w:rsidRPr="00140967">
        <w:rPr>
          <w:rFonts w:cstheme="minorHAnsi"/>
          <w:i/>
          <w:iCs/>
        </w:rPr>
        <w:t>necessarily</w:t>
      </w:r>
      <w:r w:rsidR="00FE0654" w:rsidRPr="00140967">
        <w:rPr>
          <w:rFonts w:cstheme="minorHAnsi"/>
        </w:rPr>
        <w:t xml:space="preserve">, not least because they are unconscious and therefore outside the holder’s control.  </w:t>
      </w:r>
      <w:r w:rsidR="00FE0654">
        <w:rPr>
          <w:rFonts w:cstheme="minorHAnsi"/>
        </w:rPr>
        <w:t xml:space="preserve"> </w:t>
      </w:r>
    </w:p>
    <w:p w14:paraId="6BA13121" w14:textId="50A12910" w:rsidR="0030115C" w:rsidRDefault="0030115C" w:rsidP="006F3454">
      <w:pPr>
        <w:spacing w:line="480" w:lineRule="auto"/>
        <w:ind w:firstLine="720"/>
        <w:rPr>
          <w:rFonts w:cstheme="minorHAnsi"/>
        </w:rPr>
      </w:pPr>
      <w:r w:rsidRPr="00140967">
        <w:rPr>
          <w:rFonts w:cstheme="minorHAnsi"/>
          <w:i/>
          <w:iCs/>
        </w:rPr>
        <w:t xml:space="preserve">Unequal Treatment </w:t>
      </w:r>
      <w:r w:rsidRPr="00140967">
        <w:rPr>
          <w:rFonts w:cstheme="minorHAnsi"/>
        </w:rPr>
        <w:t>concerns both racial and ethnic disparities in care, and if</w:t>
      </w:r>
      <w:r>
        <w:rPr>
          <w:rFonts w:cstheme="minorHAnsi"/>
        </w:rPr>
        <w:t xml:space="preserve"> bias operated automatically, we would </w:t>
      </w:r>
      <w:r w:rsidR="00E8199C">
        <w:rPr>
          <w:rFonts w:cstheme="minorHAnsi"/>
        </w:rPr>
        <w:t xml:space="preserve">presumably </w:t>
      </w:r>
      <w:r>
        <w:rPr>
          <w:rFonts w:cstheme="minorHAnsi"/>
        </w:rPr>
        <w:t>expect</w:t>
      </w:r>
      <w:r w:rsidR="00394109">
        <w:rPr>
          <w:rFonts w:cstheme="minorHAnsi"/>
        </w:rPr>
        <w:t xml:space="preserve"> similar</w:t>
      </w:r>
      <w:r>
        <w:rPr>
          <w:rFonts w:cstheme="minorHAnsi"/>
        </w:rPr>
        <w:t xml:space="preserve"> patterns to show up in the care of black and Hispanic patients.  Yet at the time of </w:t>
      </w:r>
      <w:r>
        <w:rPr>
          <w:rFonts w:cstheme="minorHAnsi"/>
          <w:i/>
          <w:iCs/>
        </w:rPr>
        <w:t xml:space="preserve">Unequal Treatment </w:t>
      </w:r>
      <w:r w:rsidR="00907481">
        <w:rPr>
          <w:rFonts w:cstheme="minorHAnsi"/>
        </w:rPr>
        <w:t>several</w:t>
      </w:r>
      <w:r>
        <w:rPr>
          <w:rFonts w:cstheme="minorHAnsi"/>
        </w:rPr>
        <w:t xml:space="preserve"> studies </w:t>
      </w:r>
      <w:r w:rsidR="00907481">
        <w:rPr>
          <w:rFonts w:cstheme="minorHAnsi"/>
        </w:rPr>
        <w:t xml:space="preserve">had </w:t>
      </w:r>
      <w:r w:rsidR="00A208B0">
        <w:rPr>
          <w:rFonts w:cstheme="minorHAnsi"/>
        </w:rPr>
        <w:t xml:space="preserve">reported </w:t>
      </w:r>
      <w:r>
        <w:rPr>
          <w:rFonts w:cstheme="minorHAnsi"/>
        </w:rPr>
        <w:t>divergent patterns of cardiovascular care for these groups.  As noted, companion studies published in 1998 found inferior treatment of black but not Hispanic patients with acute MI</w:t>
      </w:r>
      <w:r w:rsidR="00561147">
        <w:rPr>
          <w:rFonts w:cstheme="minorHAnsi"/>
        </w:rPr>
        <w:t>; neither</w:t>
      </w:r>
      <w:r>
        <w:rPr>
          <w:rFonts w:cstheme="minorHAnsi"/>
        </w:rPr>
        <w:t xml:space="preserve"> is mentioned in the narrative section of </w:t>
      </w:r>
      <w:r>
        <w:rPr>
          <w:rFonts w:cstheme="minorHAnsi"/>
          <w:i/>
          <w:iCs/>
        </w:rPr>
        <w:t xml:space="preserve">Unequal Treatment </w:t>
      </w:r>
      <w:r>
        <w:rPr>
          <w:rFonts w:cstheme="minorHAnsi"/>
        </w:rPr>
        <w:t xml:space="preserve">devoted to cardiovascular care.  The 1995 study by Carlisle et al. is cited, but not its finding that “volume adjustment diminished disparities in angiography and bypass graft surgery while eliminating disparities in angioplasty for Latinos, and had little effect on disparities in bypass graft surgery and angioplasty for African Americans” </w:t>
      </w:r>
      <w:r w:rsidR="00C60A12">
        <w:rPr>
          <w:rFonts w:cstheme="minorHAnsi"/>
        </w:rPr>
        <w:t>(</w:t>
      </w:r>
      <w:r>
        <w:rPr>
          <w:rFonts w:cstheme="minorHAnsi"/>
        </w:rPr>
        <w:t xml:space="preserve">Carlisle, </w:t>
      </w:r>
      <w:proofErr w:type="spellStart"/>
      <w:r>
        <w:rPr>
          <w:rFonts w:cstheme="minorHAnsi"/>
        </w:rPr>
        <w:t>Leake</w:t>
      </w:r>
      <w:proofErr w:type="spellEnd"/>
      <w:r w:rsidR="00C60A12">
        <w:rPr>
          <w:rFonts w:cstheme="minorHAnsi"/>
        </w:rPr>
        <w:t>, and</w:t>
      </w:r>
      <w:r>
        <w:rPr>
          <w:rFonts w:cstheme="minorHAnsi"/>
        </w:rPr>
        <w:t xml:space="preserve"> Shapir</w:t>
      </w:r>
      <w:r w:rsidR="00C60A12">
        <w:rPr>
          <w:rFonts w:cstheme="minorHAnsi"/>
        </w:rPr>
        <w:t>o 1995)</w:t>
      </w:r>
      <w:r>
        <w:rPr>
          <w:rFonts w:cstheme="minorHAnsi"/>
        </w:rPr>
        <w:t xml:space="preserve">.  According to </w:t>
      </w:r>
      <w:r>
        <w:rPr>
          <w:rFonts w:cstheme="minorHAnsi"/>
          <w:i/>
          <w:iCs/>
        </w:rPr>
        <w:t>Unequal Treatment</w:t>
      </w:r>
      <w:r>
        <w:rPr>
          <w:rFonts w:cstheme="minorHAnsi"/>
        </w:rPr>
        <w:t xml:space="preserve">, Hannan et al. found both black and Hispanic patients significantly less likely than whites to undergo CABG (coronary artery bypass graft) when standard criteria of </w:t>
      </w:r>
      <w:r w:rsidRPr="00C05759">
        <w:rPr>
          <w:rFonts w:cstheme="minorHAnsi"/>
        </w:rPr>
        <w:t>appropriateness and necessity</w:t>
      </w:r>
      <w:r>
        <w:rPr>
          <w:rFonts w:cstheme="minorHAnsi"/>
        </w:rPr>
        <w:t xml:space="preserve"> were applied </w:t>
      </w:r>
      <w:r w:rsidR="00A4608A">
        <w:rPr>
          <w:rFonts w:cstheme="minorHAnsi"/>
        </w:rPr>
        <w:t>(</w:t>
      </w:r>
      <w:r>
        <w:rPr>
          <w:rFonts w:cstheme="minorHAnsi"/>
        </w:rPr>
        <w:t>48</w:t>
      </w:r>
      <w:r w:rsidR="00A4608A">
        <w:rPr>
          <w:rFonts w:cstheme="minorHAnsi"/>
        </w:rPr>
        <w:t>)</w:t>
      </w:r>
      <w:r>
        <w:rPr>
          <w:rFonts w:cstheme="minorHAnsi"/>
        </w:rPr>
        <w:t xml:space="preserve">; but this is </w:t>
      </w:r>
      <w:r w:rsidR="008A658B">
        <w:rPr>
          <w:rFonts w:cstheme="minorHAnsi"/>
        </w:rPr>
        <w:t>half true</w:t>
      </w:r>
      <w:r>
        <w:rPr>
          <w:rFonts w:cstheme="minorHAnsi"/>
        </w:rPr>
        <w:t xml:space="preserve">.  Hannan et al. actually found as follows: “When patients . . . were limited to what RAND categorized as necessary for CABG surgery, African-American patients, but not Hispanic patients, were less likely to receive CABG surgery than white non-Hispanic patients” </w:t>
      </w:r>
      <w:r w:rsidR="00C60A12">
        <w:rPr>
          <w:rFonts w:cstheme="minorHAnsi"/>
        </w:rPr>
        <w:t>(</w:t>
      </w:r>
      <w:r>
        <w:rPr>
          <w:rFonts w:cstheme="minorHAnsi"/>
        </w:rPr>
        <w:t>Hannan</w:t>
      </w:r>
      <w:r w:rsidR="00C60A12">
        <w:rPr>
          <w:rFonts w:cstheme="minorHAnsi"/>
        </w:rPr>
        <w:t xml:space="preserve"> </w:t>
      </w:r>
      <w:r>
        <w:rPr>
          <w:rFonts w:cstheme="minorHAnsi"/>
        </w:rPr>
        <w:t>et al.</w:t>
      </w:r>
      <w:r w:rsidR="00C60A12">
        <w:rPr>
          <w:rFonts w:cstheme="minorHAnsi"/>
        </w:rPr>
        <w:t xml:space="preserve"> 1999)</w:t>
      </w:r>
      <w:r>
        <w:rPr>
          <w:rFonts w:cstheme="minorHAnsi"/>
        </w:rPr>
        <w:t xml:space="preserve">.  The authors of </w:t>
      </w:r>
      <w:r>
        <w:rPr>
          <w:rFonts w:cstheme="minorHAnsi"/>
          <w:i/>
          <w:iCs/>
        </w:rPr>
        <w:t xml:space="preserve">Unequal </w:t>
      </w:r>
      <w:r>
        <w:rPr>
          <w:rFonts w:cstheme="minorHAnsi"/>
          <w:i/>
          <w:iCs/>
        </w:rPr>
        <w:lastRenderedPageBreak/>
        <w:t>Treatment</w:t>
      </w:r>
      <w:r>
        <w:rPr>
          <w:rFonts w:cstheme="minorHAnsi"/>
        </w:rPr>
        <w:t xml:space="preserve">, who strongly imply that the ultimate cause of disparities of care is bias against nonwhite patients, do not ask why this bias seems to act so paradoxically at times. </w:t>
      </w:r>
    </w:p>
    <w:p w14:paraId="6CC08028" w14:textId="6857C45E" w:rsidR="001529C6" w:rsidRDefault="001529C6" w:rsidP="001529C6">
      <w:pPr>
        <w:spacing w:line="480" w:lineRule="auto"/>
        <w:ind w:firstLine="720"/>
        <w:rPr>
          <w:rFonts w:cstheme="minorHAnsi"/>
          <w:b/>
          <w:bCs/>
        </w:rPr>
      </w:pPr>
      <w:r>
        <w:rPr>
          <w:rFonts w:cstheme="minorHAnsi"/>
        </w:rPr>
        <w:t xml:space="preserve">Also paradoxical is the finding of a noted study in which doctors who viewed vignettes of “patients” with chest pain referred black women, but not black men, for cardiac catheterization at a lower rate than white men (Schulman et al. 1999).  Although this is the first study cited in </w:t>
      </w:r>
      <w:r>
        <w:rPr>
          <w:rFonts w:cstheme="minorHAnsi"/>
          <w:i/>
          <w:iCs/>
        </w:rPr>
        <w:t xml:space="preserve">Unequal Treatment </w:t>
      </w:r>
      <w:r>
        <w:rPr>
          <w:rFonts w:cstheme="minorHAnsi"/>
        </w:rPr>
        <w:t xml:space="preserve">as evidence that conscious or unconscious bias influences clinical decisions, and although it is discussed at </w:t>
      </w:r>
      <w:r w:rsidR="00531AF2">
        <w:rPr>
          <w:rFonts w:cstheme="minorHAnsi"/>
        </w:rPr>
        <w:t>some</w:t>
      </w:r>
      <w:r>
        <w:rPr>
          <w:rFonts w:cstheme="minorHAnsi"/>
        </w:rPr>
        <w:t xml:space="preserve"> length, the authors disregard a published correction by the editors of the </w:t>
      </w:r>
      <w:r>
        <w:rPr>
          <w:rFonts w:cstheme="minorHAnsi"/>
          <w:i/>
          <w:iCs/>
        </w:rPr>
        <w:t xml:space="preserve">New England Journal of Medicine </w:t>
      </w:r>
      <w:r>
        <w:rPr>
          <w:rFonts w:cstheme="minorHAnsi"/>
        </w:rPr>
        <w:t>revealing that the disparity in question traced largely to the work of a single actress impersonating a black patient (</w:t>
      </w:r>
      <w:proofErr w:type="spellStart"/>
      <w:r>
        <w:rPr>
          <w:rFonts w:cstheme="minorHAnsi"/>
        </w:rPr>
        <w:t>Curfman</w:t>
      </w:r>
      <w:proofErr w:type="spellEnd"/>
      <w:r>
        <w:rPr>
          <w:rFonts w:cstheme="minorHAnsi"/>
        </w:rPr>
        <w:t xml:space="preserve"> and Kassirer 1999).  A </w:t>
      </w:r>
      <w:r w:rsidR="00600ECA">
        <w:rPr>
          <w:rFonts w:cstheme="minorHAnsi"/>
        </w:rPr>
        <w:t>supposedly</w:t>
      </w:r>
      <w:r>
        <w:rPr>
          <w:rFonts w:cstheme="minorHAnsi"/>
        </w:rPr>
        <w:t xml:space="preserve"> systematic bias could never explain something as </w:t>
      </w:r>
      <w:r w:rsidR="006179E3">
        <w:rPr>
          <w:rFonts w:cstheme="minorHAnsi"/>
        </w:rPr>
        <w:t xml:space="preserve">irregular </w:t>
      </w:r>
      <w:r>
        <w:rPr>
          <w:rFonts w:cstheme="minorHAnsi"/>
        </w:rPr>
        <w:t xml:space="preserve">as a pattern of clinical decisions </w:t>
      </w:r>
      <w:r w:rsidR="008C4E83">
        <w:rPr>
          <w:rFonts w:cstheme="minorHAnsi"/>
        </w:rPr>
        <w:t>disfavoring</w:t>
      </w:r>
      <w:r>
        <w:rPr>
          <w:rFonts w:cstheme="minorHAnsi"/>
        </w:rPr>
        <w:t xml:space="preserve"> black women but not black men; but it turns out that this finding was probably spurious to begin with.  The editors conclude that in the study as published “the evidence of racism and sexism was overstated” (</w:t>
      </w:r>
      <w:proofErr w:type="spellStart"/>
      <w:r>
        <w:rPr>
          <w:rFonts w:cstheme="minorHAnsi"/>
        </w:rPr>
        <w:t>Curfman</w:t>
      </w:r>
      <w:proofErr w:type="spellEnd"/>
      <w:r>
        <w:rPr>
          <w:rFonts w:cstheme="minorHAnsi"/>
        </w:rPr>
        <w:t xml:space="preserve"> and Kassirer 1999). </w:t>
      </w:r>
    </w:p>
    <w:p w14:paraId="353939B7" w14:textId="5DCBF33D" w:rsidR="008B5298" w:rsidRPr="00252429" w:rsidRDefault="008B5298" w:rsidP="008B5298">
      <w:pPr>
        <w:spacing w:line="480" w:lineRule="auto"/>
        <w:ind w:firstLine="720"/>
        <w:rPr>
          <w:rFonts w:cstheme="minorHAnsi"/>
        </w:rPr>
      </w:pPr>
      <w:r w:rsidRPr="00304DDD">
        <w:t xml:space="preserve">This, then, is the first exhibit of the power of bias over clinical decisions offered in </w:t>
      </w:r>
      <w:r w:rsidRPr="00304DDD">
        <w:rPr>
          <w:i/>
          <w:iCs/>
        </w:rPr>
        <w:t xml:space="preserve">Unequal Treatment.  </w:t>
      </w:r>
      <w:r w:rsidRPr="00304DDD">
        <w:t xml:space="preserve">The last in the series </w:t>
      </w:r>
      <w:r>
        <w:t xml:space="preserve">of six </w:t>
      </w:r>
      <w:r w:rsidRPr="00304DDD">
        <w:t xml:space="preserve">is the van </w:t>
      </w:r>
      <w:proofErr w:type="spellStart"/>
      <w:r w:rsidRPr="00304DDD">
        <w:t>Ryn</w:t>
      </w:r>
      <w:proofErr w:type="spellEnd"/>
      <w:r w:rsidRPr="00304DDD">
        <w:t xml:space="preserve"> and Burke study which, as we have seen, provides no such evidence at all</w:t>
      </w:r>
      <w:r w:rsidR="00394109">
        <w:t>.  A</w:t>
      </w:r>
      <w:r>
        <w:t xml:space="preserve">nother study concerns therapists, not medical doctors, while a fourth “suffers from a very small sample size,” among other limitations noted by the authors of </w:t>
      </w:r>
      <w:r>
        <w:rPr>
          <w:i/>
          <w:iCs/>
        </w:rPr>
        <w:t xml:space="preserve">Unequal Treatment </w:t>
      </w:r>
      <w:r>
        <w:t xml:space="preserve">themselves (165).  </w:t>
      </w:r>
      <w:r w:rsidRPr="00304DDD">
        <w:t xml:space="preserve">With studies like this as their </w:t>
      </w:r>
      <w:r w:rsidR="00F936FC">
        <w:t>bricks</w:t>
      </w:r>
      <w:r w:rsidRPr="00304DDD">
        <w:t xml:space="preserve">, the </w:t>
      </w:r>
      <w:r w:rsidRPr="00304DDD">
        <w:rPr>
          <w:rFonts w:cstheme="minorHAnsi"/>
        </w:rPr>
        <w:t>authors seem to</w:t>
      </w:r>
      <w:r w:rsidRPr="00CF7A5C">
        <w:rPr>
          <w:rFonts w:cstheme="minorHAnsi"/>
        </w:rPr>
        <w:t xml:space="preserve"> know </w:t>
      </w:r>
      <w:r>
        <w:rPr>
          <w:rFonts w:cstheme="minorHAnsi"/>
        </w:rPr>
        <w:t>their evidence</w:t>
      </w:r>
      <w:r w:rsidRPr="00CF7A5C">
        <w:rPr>
          <w:rFonts w:cstheme="minorHAnsi"/>
        </w:rPr>
        <w:t xml:space="preserve"> is too weak</w:t>
      </w:r>
      <w:r>
        <w:rPr>
          <w:rFonts w:cstheme="minorHAnsi"/>
        </w:rPr>
        <w:t>, as yet,</w:t>
      </w:r>
      <w:r w:rsidRPr="00CF7A5C">
        <w:rPr>
          <w:rFonts w:cstheme="minorHAnsi"/>
        </w:rPr>
        <w:t xml:space="preserve"> to support an indictment of the medical profession.  </w:t>
      </w:r>
      <w:r w:rsidRPr="00A60786">
        <w:rPr>
          <w:rFonts w:cstheme="minorHAnsi"/>
        </w:rPr>
        <w:t xml:space="preserve">Hence their </w:t>
      </w:r>
      <w:r>
        <w:rPr>
          <w:rFonts w:cstheme="minorHAnsi"/>
        </w:rPr>
        <w:t>practice</w:t>
      </w:r>
      <w:r w:rsidRPr="00A60786">
        <w:rPr>
          <w:rFonts w:cstheme="minorHAnsi"/>
        </w:rPr>
        <w:t xml:space="preserve"> of making tentative or preliminary accusations, as at the end of Chapter 4: “Bias, stereotyping,</w:t>
      </w:r>
      <w:r w:rsidRPr="00140967">
        <w:rPr>
          <w:rFonts w:cstheme="minorHAnsi"/>
        </w:rPr>
        <w:t xml:space="preserve"> prejudice, and clinical uncertainty on the part of healthcare</w:t>
      </w:r>
      <w:r w:rsidRPr="00757D67">
        <w:rPr>
          <w:rFonts w:cstheme="minorHAnsi"/>
        </w:rPr>
        <w:t xml:space="preserve"> providers may contribute to racial and ethnic disparities in healthcare.  While </w:t>
      </w:r>
      <w:r w:rsidRPr="00757D67">
        <w:rPr>
          <w:rFonts w:cstheme="minorHAnsi"/>
        </w:rPr>
        <w:lastRenderedPageBreak/>
        <w:t xml:space="preserve">indirect evidence from several lines of research support this statement, a greater understanding of the prevalence and influence of these processes is needed and should be sought through research” </w:t>
      </w:r>
      <w:r>
        <w:rPr>
          <w:rFonts w:cstheme="minorHAnsi"/>
        </w:rPr>
        <w:t>(</w:t>
      </w:r>
      <w:r w:rsidRPr="00757D67">
        <w:rPr>
          <w:rFonts w:cstheme="minorHAnsi"/>
        </w:rPr>
        <w:t>178</w:t>
      </w:r>
      <w:r>
        <w:rPr>
          <w:rFonts w:cstheme="minorHAnsi"/>
        </w:rPr>
        <w:t>)</w:t>
      </w:r>
      <w:r w:rsidRPr="00757D67">
        <w:rPr>
          <w:rFonts w:cstheme="minorHAnsi"/>
        </w:rPr>
        <w:t>.  With a sort of suggestive finding of bias</w:t>
      </w:r>
      <w:r>
        <w:rPr>
          <w:rFonts w:cstheme="minorHAnsi"/>
        </w:rPr>
        <w:t>ed care</w:t>
      </w:r>
      <w:r w:rsidRPr="00757D67">
        <w:rPr>
          <w:rFonts w:cstheme="minorHAnsi"/>
        </w:rPr>
        <w:t xml:space="preserve"> issued while gaps in the evidence remain, it appears that a determination of racial or ethnic bias is not a last resort after all.  It is as if a verdict of “Guilty, but pending” had been issued in the middle of a trial.</w:t>
      </w:r>
      <w:r>
        <w:rPr>
          <w:rFonts w:cstheme="minorHAnsi"/>
        </w:rPr>
        <w:t xml:space="preserve">  </w:t>
      </w:r>
    </w:p>
    <w:p w14:paraId="1CF347CA" w14:textId="10952B3E" w:rsidR="00AE16C2" w:rsidRPr="00D44E6D" w:rsidRDefault="00AE16C2" w:rsidP="006F3454">
      <w:pPr>
        <w:spacing w:line="480" w:lineRule="auto"/>
        <w:ind w:firstLine="720"/>
      </w:pPr>
      <w:r w:rsidRPr="001B0ED4">
        <w:t xml:space="preserve">This </w:t>
      </w:r>
      <w:r w:rsidR="00907481">
        <w:t>suggestion</w:t>
      </w:r>
      <w:r w:rsidRPr="001B0ED4">
        <w:t xml:space="preserve"> of bias before, not after, the </w:t>
      </w:r>
      <w:r w:rsidR="0035399C">
        <w:t>exclusion</w:t>
      </w:r>
      <w:r w:rsidRPr="001B0ED4">
        <w:t xml:space="preserve"> of </w:t>
      </w:r>
      <w:r>
        <w:t xml:space="preserve">competing </w:t>
      </w:r>
      <w:r w:rsidRPr="001B0ED4">
        <w:t>explanations of disparities in treatment or outcome is followed by a passage printed in boldface which emphasizes both the high probability of the conclusion and the incomplete</w:t>
      </w:r>
      <w:r w:rsidR="00645A82">
        <w:t xml:space="preserve">ness </w:t>
      </w:r>
      <w:r w:rsidRPr="001B0ED4">
        <w:t>of the evidence for it.  After repeating verbatim that ignorant attitudes (conscious or</w:t>
      </w:r>
      <w:r w:rsidRPr="00D44E6D">
        <w:t xml:space="preserve"> unconscious) on the part of doctors and nurses </w:t>
      </w:r>
      <w:r>
        <w:t>may be</w:t>
      </w:r>
      <w:r w:rsidRPr="00D44E6D">
        <w:t xml:space="preserve"> responsible for disparities in medicine, the authors add,</w:t>
      </w:r>
    </w:p>
    <w:p w14:paraId="3C15D6E4" w14:textId="77777777" w:rsidR="00AE16C2" w:rsidRDefault="00AE16C2" w:rsidP="006F3454">
      <w:pPr>
        <w:spacing w:line="480" w:lineRule="auto"/>
        <w:rPr>
          <w:b/>
          <w:bCs/>
        </w:rPr>
      </w:pPr>
    </w:p>
    <w:p w14:paraId="2CE1BFBF" w14:textId="5D83F8FB" w:rsidR="00AE16C2" w:rsidRDefault="00AE16C2" w:rsidP="006F3454">
      <w:pPr>
        <w:spacing w:line="480" w:lineRule="auto"/>
        <w:ind w:left="720"/>
        <w:rPr>
          <w:b/>
          <w:bCs/>
        </w:rPr>
      </w:pPr>
      <w:r>
        <w:rPr>
          <w:b/>
          <w:bCs/>
        </w:rPr>
        <w:t xml:space="preserve">However, few studies have attempted to assess these mechanisms, and therefore direct evidence bearing on the possible role of these factors, especially prejudice, is not yet available.  The committee finds strong, but circumstantial evidence for the role of bias, stereotyping, prejudice, and clinical uncertainty from a range of sources, including studies of social cognition and “implicit” stereotyping, but urges more research to identity how and when these processes occur.  </w:t>
      </w:r>
      <w:r w:rsidR="00C60A12">
        <w:t>(</w:t>
      </w:r>
      <w:r w:rsidRPr="00C60A12">
        <w:t>178</w:t>
      </w:r>
      <w:r w:rsidR="00C60A12">
        <w:t>)</w:t>
      </w:r>
    </w:p>
    <w:p w14:paraId="6B85D0D6" w14:textId="77777777" w:rsidR="00AE16C2" w:rsidRDefault="00AE16C2" w:rsidP="006F3454">
      <w:pPr>
        <w:spacing w:line="480" w:lineRule="auto"/>
        <w:rPr>
          <w:b/>
          <w:bCs/>
        </w:rPr>
      </w:pPr>
    </w:p>
    <w:p w14:paraId="280925AF" w14:textId="3422E25F" w:rsidR="00965B0C" w:rsidRPr="00965B0C" w:rsidRDefault="00965B0C" w:rsidP="006F3454">
      <w:pPr>
        <w:spacing w:line="480" w:lineRule="auto"/>
      </w:pPr>
      <w:r w:rsidRPr="0016655F">
        <w:t xml:space="preserve">If we </w:t>
      </w:r>
      <w:r>
        <w:t>accept</w:t>
      </w:r>
      <w:r w:rsidRPr="0016655F">
        <w:t xml:space="preserve"> the need to </w:t>
      </w:r>
      <w:r w:rsidR="00C05759">
        <w:t>withhold</w:t>
      </w:r>
      <w:r w:rsidR="006C7B0D">
        <w:t xml:space="preserve"> </w:t>
      </w:r>
      <w:r w:rsidR="00C05759">
        <w:t xml:space="preserve">a judgment of </w:t>
      </w:r>
      <w:r w:rsidR="006C7B0D">
        <w:t xml:space="preserve">bias until alternative explanations are </w:t>
      </w:r>
      <w:r w:rsidR="00236A19">
        <w:t>evaluated</w:t>
      </w:r>
      <w:r w:rsidR="006C7B0D">
        <w:t xml:space="preserve">, </w:t>
      </w:r>
      <w:r w:rsidRPr="0016655F">
        <w:t xml:space="preserve">we must conclude that finding doctors guilty by innuendo before the evidence has </w:t>
      </w:r>
      <w:r w:rsidR="00CB4482">
        <w:t xml:space="preserve">even </w:t>
      </w:r>
      <w:r w:rsidRPr="0016655F">
        <w:t xml:space="preserve">been gathered represents </w:t>
      </w:r>
      <w:r w:rsidR="001E3FA0">
        <w:t xml:space="preserve">not just </w:t>
      </w:r>
      <w:r w:rsidR="00C642C3">
        <w:t>an</w:t>
      </w:r>
      <w:r w:rsidR="001E3FA0">
        <w:t xml:space="preserve"> overreach but </w:t>
      </w:r>
      <w:r>
        <w:t xml:space="preserve">a </w:t>
      </w:r>
      <w:r w:rsidR="00CB4482">
        <w:t>shift</w:t>
      </w:r>
      <w:r w:rsidR="008A658B">
        <w:t xml:space="preserve"> </w:t>
      </w:r>
      <w:r>
        <w:t>in the ground rules</w:t>
      </w:r>
      <w:r w:rsidRPr="0016655F">
        <w:t xml:space="preserve"> of argument.</w:t>
      </w:r>
      <w:r>
        <w:t xml:space="preserve">  </w:t>
      </w:r>
      <w:r w:rsidR="0035399C">
        <w:t>Nor can</w:t>
      </w:r>
      <w:r w:rsidR="00C642C3">
        <w:t xml:space="preserve"> studies </w:t>
      </w:r>
      <w:r w:rsidR="001E3FA0">
        <w:t>or theories</w:t>
      </w:r>
      <w:r>
        <w:t xml:space="preserve"> from social psychology make up for </w:t>
      </w:r>
      <w:r w:rsidR="00C642C3">
        <w:t>a</w:t>
      </w:r>
      <w:r>
        <w:t xml:space="preserve"> lack of evidence </w:t>
      </w:r>
      <w:r>
        <w:lastRenderedPageBreak/>
        <w:t xml:space="preserve">from the realm of </w:t>
      </w:r>
      <w:r w:rsidR="00261354">
        <w:t xml:space="preserve">clinical </w:t>
      </w:r>
      <w:r>
        <w:t>medicine.  To imply</w:t>
      </w:r>
      <w:r w:rsidR="00C642C3">
        <w:t xml:space="preserve"> </w:t>
      </w:r>
      <w:r>
        <w:t xml:space="preserve">that findings </w:t>
      </w:r>
      <w:r w:rsidR="00C642C3">
        <w:t xml:space="preserve">like </w:t>
      </w:r>
      <w:r w:rsidR="00236A19">
        <w:t xml:space="preserve">those of van </w:t>
      </w:r>
      <w:proofErr w:type="spellStart"/>
      <w:r w:rsidR="00236A19">
        <w:t>Ryn</w:t>
      </w:r>
      <w:proofErr w:type="spellEnd"/>
      <w:r w:rsidR="00236A19">
        <w:t xml:space="preserve"> and Burke </w:t>
      </w:r>
      <w:r>
        <w:t>offer</w:t>
      </w:r>
      <w:r w:rsidRPr="00965B0C">
        <w:t xml:space="preserve"> “strong, but circumstantial evidence” of the </w:t>
      </w:r>
      <w:r>
        <w:t xml:space="preserve">influence of bias on the </w:t>
      </w:r>
      <w:r w:rsidR="00261354">
        <w:t xml:space="preserve">actual </w:t>
      </w:r>
      <w:r>
        <w:t>practice of medicine</w:t>
      </w:r>
      <w:r w:rsidR="001E3FA0">
        <w:t xml:space="preserve"> </w:t>
      </w:r>
      <w:r w:rsidRPr="00965B0C">
        <w:t xml:space="preserve">is to </w:t>
      </w:r>
      <w:r w:rsidR="00A208B0">
        <w:t>dilute</w:t>
      </w:r>
      <w:r w:rsidR="00D60880">
        <w:t xml:space="preserve"> the concept of evidence</w:t>
      </w:r>
      <w:r w:rsidRPr="00965B0C">
        <w:t>.</w:t>
      </w:r>
    </w:p>
    <w:p w14:paraId="4A5BF9A7" w14:textId="3C39993E" w:rsidR="00AE16C2" w:rsidRDefault="00E349A9" w:rsidP="006F3454">
      <w:pPr>
        <w:spacing w:line="480" w:lineRule="auto"/>
        <w:ind w:firstLine="720"/>
      </w:pPr>
      <w:r>
        <w:t xml:space="preserve">But how </w:t>
      </w:r>
      <w:r w:rsidR="00AE16C2">
        <w:t xml:space="preserve">is it possible to reach a </w:t>
      </w:r>
      <w:r w:rsidR="00A843A4">
        <w:t xml:space="preserve">provocative conclusion about the practice of medicine on the strength </w:t>
      </w:r>
      <w:r w:rsidR="00F34328">
        <w:t xml:space="preserve">of a theory of social cognition?  </w:t>
      </w:r>
      <w:r w:rsidR="00AE16C2">
        <w:t xml:space="preserve">Consider the characteristic claim </w:t>
      </w:r>
      <w:r w:rsidR="00A843A4">
        <w:t xml:space="preserve">in </w:t>
      </w:r>
      <w:r w:rsidR="00A843A4">
        <w:rPr>
          <w:i/>
          <w:iCs/>
        </w:rPr>
        <w:t xml:space="preserve">Unequal Treatment </w:t>
      </w:r>
      <w:r w:rsidR="00AE16C2">
        <w:t xml:space="preserve">that white psychiatrists in an emergency department are likely to misdiagnose minority patients simply because they understand these patients </w:t>
      </w:r>
      <w:r w:rsidR="00984C80">
        <w:t>less well</w:t>
      </w:r>
      <w:r w:rsidR="00AE16C2">
        <w:t xml:space="preserve"> than their own group.</w:t>
      </w:r>
    </w:p>
    <w:p w14:paraId="458563BE" w14:textId="77777777" w:rsidR="00AE16C2" w:rsidRDefault="00AE16C2" w:rsidP="006F3454">
      <w:pPr>
        <w:spacing w:line="480" w:lineRule="auto"/>
      </w:pPr>
    </w:p>
    <w:p w14:paraId="29505554" w14:textId="47B60DC5" w:rsidR="00AE16C2" w:rsidRDefault="00AE16C2" w:rsidP="006F3454">
      <w:pPr>
        <w:spacing w:line="480" w:lineRule="auto"/>
        <w:ind w:left="720"/>
        <w:rPr>
          <w:rFonts w:cstheme="minorHAnsi"/>
        </w:rPr>
      </w:pPr>
      <w:r w:rsidRPr="007A5131">
        <w:rPr>
          <w:rFonts w:cstheme="minorHAnsi"/>
        </w:rPr>
        <w:t xml:space="preserve">Suppose a psychiatrist in an emergency situation must decide whether to commit a patient after a failed suicide attempt. </w:t>
      </w:r>
      <w:r>
        <w:rPr>
          <w:rFonts w:cstheme="minorHAnsi"/>
        </w:rPr>
        <w:t xml:space="preserve"> </w:t>
      </w:r>
      <w:r w:rsidRPr="007A5131">
        <w:rPr>
          <w:rFonts w:cstheme="minorHAnsi"/>
        </w:rPr>
        <w:t>Unless the psychiatrist can get sufficient information to be assured that the patient is no longer a threat to harm himself, hospitalization is indicated.</w:t>
      </w:r>
      <w:r>
        <w:rPr>
          <w:rFonts w:cstheme="minorHAnsi"/>
        </w:rPr>
        <w:t xml:space="preserve"> </w:t>
      </w:r>
      <w:r w:rsidRPr="007A5131">
        <w:rPr>
          <w:rFonts w:cstheme="minorHAnsi"/>
        </w:rPr>
        <w:t xml:space="preserve"> A black or Latino patient who is less well understood by the doctor is, in this case, more likely to be hospitalized because without sufficient information, the doctor must go with the prior that the patient might be a danger to himself. </w:t>
      </w:r>
      <w:r>
        <w:rPr>
          <w:rFonts w:cstheme="minorHAnsi"/>
        </w:rPr>
        <w:t xml:space="preserve"> </w:t>
      </w:r>
      <w:r w:rsidR="00C60A12">
        <w:rPr>
          <w:rFonts w:cstheme="minorHAnsi"/>
        </w:rPr>
        <w:t>(</w:t>
      </w:r>
      <w:r>
        <w:rPr>
          <w:rFonts w:cstheme="minorHAnsi"/>
        </w:rPr>
        <w:t>168</w:t>
      </w:r>
      <w:r w:rsidR="00C60A12">
        <w:rPr>
          <w:rFonts w:cstheme="minorHAnsi"/>
        </w:rPr>
        <w:t>)</w:t>
      </w:r>
    </w:p>
    <w:p w14:paraId="4AECDF84" w14:textId="77777777" w:rsidR="00345AAA" w:rsidRDefault="00345AAA" w:rsidP="006F3454">
      <w:pPr>
        <w:spacing w:line="480" w:lineRule="auto"/>
      </w:pPr>
    </w:p>
    <w:p w14:paraId="1AE9C8D3" w14:textId="09B68A97" w:rsidR="009A18C3" w:rsidRDefault="009A18C3" w:rsidP="006F3454">
      <w:pPr>
        <w:spacing w:line="480" w:lineRule="auto"/>
      </w:pPr>
      <w:r w:rsidRPr="001B0ED4">
        <w:t xml:space="preserve">In this case, it is actually readers who lack sufficient information, in that we are told nothing about actual rates of hospitalization after suicide attempts and what might account for them.  We are simply to assume </w:t>
      </w:r>
      <w:r w:rsidR="00394109">
        <w:t xml:space="preserve">that </w:t>
      </w:r>
      <w:r>
        <w:t xml:space="preserve">a </w:t>
      </w:r>
      <w:r w:rsidRPr="001B0ED4">
        <w:t>psychiatrist hospitalize</w:t>
      </w:r>
      <w:r>
        <w:t>s</w:t>
      </w:r>
      <w:r w:rsidRPr="001B0ED4">
        <w:t xml:space="preserve"> patients on the basis of snap </w:t>
      </w:r>
      <w:r w:rsidR="00CB4482">
        <w:t>judgments</w:t>
      </w:r>
      <w:r w:rsidRPr="001B0ED4">
        <w:t xml:space="preserve">, sociological hunches, or unconscious </w:t>
      </w:r>
      <w:r>
        <w:t>preferences</w:t>
      </w:r>
      <w:r w:rsidRPr="001B0ED4">
        <w:t xml:space="preserve">.  </w:t>
      </w:r>
      <w:r w:rsidR="00D60880">
        <w:rPr>
          <w:rFonts w:cstheme="minorHAnsi"/>
        </w:rPr>
        <w:t>I</w:t>
      </w:r>
      <w:r w:rsidR="00E059C4">
        <w:rPr>
          <w:rFonts w:cstheme="minorHAnsi"/>
        </w:rPr>
        <w:t>s</w:t>
      </w:r>
      <w:r w:rsidR="00D60880">
        <w:rPr>
          <w:rFonts w:cstheme="minorHAnsi"/>
        </w:rPr>
        <w:t xml:space="preserve"> this what the authors mean by circumstantial evidence?  </w:t>
      </w:r>
      <w:r w:rsidRPr="007E6A1B">
        <w:t xml:space="preserve">Later in </w:t>
      </w:r>
      <w:r w:rsidRPr="007E6A1B">
        <w:rPr>
          <w:i/>
          <w:iCs/>
        </w:rPr>
        <w:t xml:space="preserve">Unequal Treatment </w:t>
      </w:r>
      <w:r w:rsidRPr="007E6A1B">
        <w:t xml:space="preserve">the authors concede they do not </w:t>
      </w:r>
      <w:r w:rsidR="0035399C">
        <w:t>in fact</w:t>
      </w:r>
      <w:r w:rsidRPr="007E6A1B">
        <w:t xml:space="preserve"> know </w:t>
      </w:r>
      <w:r w:rsidR="00E615C4" w:rsidRPr="007E6A1B">
        <w:t>if</w:t>
      </w:r>
      <w:r w:rsidRPr="007E6A1B">
        <w:t xml:space="preserve"> doctors are more likely to fail minority patients because they </w:t>
      </w:r>
      <w:r w:rsidR="007E6A1B" w:rsidRPr="007E6A1B">
        <w:t xml:space="preserve">(doctors) </w:t>
      </w:r>
      <w:r w:rsidRPr="007E6A1B">
        <w:t xml:space="preserve">simply do not </w:t>
      </w:r>
      <w:r w:rsidRPr="007E6A1B">
        <w:lastRenderedPageBreak/>
        <w:t xml:space="preserve">understand them.  Data from prospective trials, note the authors, “will . . .  assist in determining if physicians experience greater uncertainty in assessing presenting complaints of cultural or linguistic minority patients, or if their treatment decisions for these patients fail to correspond to accepted standards of care” </w:t>
      </w:r>
      <w:r w:rsidR="00C60A12">
        <w:t>(</w:t>
      </w:r>
      <w:r w:rsidRPr="007E6A1B">
        <w:t>236</w:t>
      </w:r>
      <w:r w:rsidR="00C60A12">
        <w:t>)</w:t>
      </w:r>
      <w:r w:rsidRPr="007E6A1B">
        <w:t xml:space="preserve">.  This appears to be another instance of a </w:t>
      </w:r>
      <w:r w:rsidR="002D6F95">
        <w:t xml:space="preserve">verdict of </w:t>
      </w:r>
      <w:r w:rsidRPr="007E6A1B">
        <w:t>“Guilty, but pending.</w:t>
      </w:r>
      <w:r w:rsidR="002D6F95">
        <w:t>”</w:t>
      </w:r>
      <w:r w:rsidRPr="007E6A1B">
        <w:t xml:space="preserve"> </w:t>
      </w:r>
      <w:r w:rsidR="00D60880">
        <w:t xml:space="preserve"> </w:t>
      </w:r>
    </w:p>
    <w:p w14:paraId="1F88B1F0" w14:textId="62EC0EA8" w:rsidR="008D5C13" w:rsidRPr="00BC1747" w:rsidRDefault="000634C1" w:rsidP="000634C1">
      <w:pPr>
        <w:spacing w:line="480" w:lineRule="auto"/>
        <w:ind w:firstLine="720"/>
      </w:pPr>
      <w:r>
        <w:t xml:space="preserve">Though they await the findings of prospective trials, the </w:t>
      </w:r>
      <w:r w:rsidR="008D5C13" w:rsidRPr="00BC1747">
        <w:t xml:space="preserve">authors misreport an important </w:t>
      </w:r>
      <w:r>
        <w:t>one</w:t>
      </w:r>
      <w:r w:rsidR="008D5C13" w:rsidRPr="00BC1747">
        <w:t xml:space="preserve"> at the very outset of </w:t>
      </w:r>
      <w:r w:rsidR="008D5C13" w:rsidRPr="00BC1747">
        <w:rPr>
          <w:i/>
          <w:iCs/>
        </w:rPr>
        <w:t>Unequal Treatment</w:t>
      </w:r>
      <w:r w:rsidR="008D5C13" w:rsidRPr="00BC1747">
        <w:t xml:space="preserve">, contending that </w:t>
      </w:r>
      <w:r w:rsidR="00236A19">
        <w:t>it show</w:t>
      </w:r>
      <w:r w:rsidR="00600ECA">
        <w:t>s</w:t>
      </w:r>
      <w:r w:rsidR="00236A19">
        <w:t xml:space="preserve"> </w:t>
      </w:r>
      <w:r w:rsidR="008D5C13" w:rsidRPr="00BC1747">
        <w:t xml:space="preserve">black patients “are likely to receive a lower quality of basic clinical services such as intensive care.”  The claim that black patients receive inferior care when their lives are at stake is surely </w:t>
      </w:r>
      <w:r w:rsidR="008D5C13">
        <w:t>arresting</w:t>
      </w:r>
      <w:r w:rsidR="008D5C13" w:rsidRPr="00BC1747">
        <w:t xml:space="preserve">.  However, upon </w:t>
      </w:r>
      <w:r>
        <w:t>reviewing</w:t>
      </w:r>
      <w:r w:rsidR="008D5C13" w:rsidRPr="00BC1747">
        <w:t xml:space="preserve"> the </w:t>
      </w:r>
      <w:r w:rsidR="00760ED2">
        <w:t>source</w:t>
      </w:r>
      <w:r w:rsidR="008D5C13">
        <w:t xml:space="preserve"> </w:t>
      </w:r>
      <w:r w:rsidR="008D5C13" w:rsidRPr="00BC1747">
        <w:t>cited</w:t>
      </w:r>
      <w:r w:rsidR="008D5C13">
        <w:t xml:space="preserve">—an investigation based on a sample of 17,440 consecutive ICU admissions in 40 hospitals—we </w:t>
      </w:r>
      <w:r w:rsidR="008D5C13" w:rsidRPr="00BC1747">
        <w:t xml:space="preserve">find that it ends as follows: “Thus, once a patient is admitted to an ICU, race appears to have little effect on therapy and no effect on patient outcomes” (Williams et al. 1995).  </w:t>
      </w:r>
      <w:r w:rsidR="008D5C13">
        <w:t xml:space="preserve">The </w:t>
      </w:r>
      <w:r w:rsidR="008D5C13" w:rsidRPr="00BC1747">
        <w:t>study finds “no significant racial difference in risk-adjusted hospital mortality.”</w:t>
      </w:r>
      <w:r w:rsidR="008D5C13">
        <w:t xml:space="preserve"> </w:t>
      </w:r>
    </w:p>
    <w:p w14:paraId="3D3A0E30" w14:textId="2F030A41" w:rsidR="00605DE6" w:rsidRDefault="00605DE6" w:rsidP="006F3454">
      <w:pPr>
        <w:spacing w:line="480" w:lineRule="auto"/>
        <w:ind w:firstLine="720"/>
      </w:pPr>
      <w:r w:rsidRPr="001B0ED4">
        <w:t xml:space="preserve">Cited over 10,000 times, the Institute of Medicine report set the tone of the investigation of racial and ethnic disparities in medicine, and its </w:t>
      </w:r>
      <w:r>
        <w:t xml:space="preserve">suggestions </w:t>
      </w:r>
      <w:r w:rsidRPr="001B0ED4">
        <w:t xml:space="preserve">of bias despite gaps in the evidence—and despite the methodological requirement of </w:t>
      </w:r>
      <w:r>
        <w:t>working through the evidence</w:t>
      </w:r>
      <w:r w:rsidRPr="001B0ED4">
        <w:t xml:space="preserve"> before such a </w:t>
      </w:r>
      <w:r w:rsidR="000634C1">
        <w:t>judgment</w:t>
      </w:r>
      <w:r w:rsidRPr="001B0ED4">
        <w:t xml:space="preserve"> can be pronounced at all—</w:t>
      </w:r>
      <w:r>
        <w:t xml:space="preserve">is not an anomaly in the literature.  </w:t>
      </w:r>
    </w:p>
    <w:p w14:paraId="5390DD7C" w14:textId="77777777" w:rsidR="0016655F" w:rsidRDefault="0016655F" w:rsidP="006F3454">
      <w:pPr>
        <w:spacing w:line="480" w:lineRule="auto"/>
        <w:ind w:firstLine="720"/>
      </w:pPr>
    </w:p>
    <w:p w14:paraId="4571156B" w14:textId="206E9130" w:rsidR="006254E5" w:rsidRPr="00BB3CAE" w:rsidRDefault="00056367" w:rsidP="006F3454">
      <w:pPr>
        <w:spacing w:line="480" w:lineRule="auto"/>
        <w:rPr>
          <w:rFonts w:cstheme="minorHAnsi"/>
          <w:color w:val="111111"/>
          <w:u w:val="single"/>
        </w:rPr>
      </w:pPr>
      <w:r w:rsidRPr="00BB3CAE">
        <w:rPr>
          <w:rFonts w:cstheme="minorHAnsi"/>
          <w:color w:val="111111"/>
          <w:u w:val="single"/>
        </w:rPr>
        <w:t>The Allocation of Ten Minutes</w:t>
      </w:r>
    </w:p>
    <w:p w14:paraId="5385544C" w14:textId="77777777" w:rsidR="00E341A8" w:rsidRDefault="00E341A8" w:rsidP="006F3454">
      <w:pPr>
        <w:spacing w:line="480" w:lineRule="auto"/>
        <w:ind w:firstLine="720"/>
        <w:rPr>
          <w:rFonts w:cstheme="minorHAnsi"/>
          <w:color w:val="111111"/>
        </w:rPr>
      </w:pPr>
    </w:p>
    <w:p w14:paraId="27E73D9B" w14:textId="0DE8AB43" w:rsidR="00C3047E" w:rsidRPr="001B7C12" w:rsidRDefault="00C3047E" w:rsidP="006F3454">
      <w:pPr>
        <w:spacing w:line="480" w:lineRule="auto"/>
        <w:ind w:firstLine="720"/>
        <w:rPr>
          <w:rFonts w:cstheme="minorHAnsi"/>
          <w:color w:val="111111"/>
        </w:rPr>
      </w:pPr>
      <w:r w:rsidRPr="00694C6F">
        <w:rPr>
          <w:rFonts w:cstheme="minorHAnsi"/>
          <w:color w:val="111111"/>
        </w:rPr>
        <w:lastRenderedPageBreak/>
        <w:t xml:space="preserve">The argumentation of the disparities literature is grounded largely on statistical patterns on the one hand and a doctrinal belief in unconscious bias on the other.  Little </w:t>
      </w:r>
      <w:r w:rsidR="00F0461C">
        <w:rPr>
          <w:rFonts w:cstheme="minorHAnsi"/>
          <w:color w:val="111111"/>
        </w:rPr>
        <w:t>rests</w:t>
      </w:r>
      <w:r w:rsidRPr="00694C6F">
        <w:rPr>
          <w:rFonts w:cstheme="minorHAnsi"/>
          <w:color w:val="111111"/>
        </w:rPr>
        <w:t xml:space="preserve"> on direct </w:t>
      </w:r>
      <w:r w:rsidR="00F77537">
        <w:rPr>
          <w:rFonts w:cstheme="minorHAnsi"/>
          <w:color w:val="111111"/>
        </w:rPr>
        <w:t>observation</w:t>
      </w:r>
      <w:r w:rsidRPr="00694C6F">
        <w:rPr>
          <w:rFonts w:cstheme="minorHAnsi"/>
          <w:color w:val="111111"/>
        </w:rPr>
        <w:t xml:space="preserve">.  </w:t>
      </w:r>
      <w:r>
        <w:rPr>
          <w:rFonts w:cstheme="minorHAnsi"/>
          <w:color w:val="111111"/>
        </w:rPr>
        <w:t>For</w:t>
      </w:r>
      <w:r w:rsidRPr="00694C6F">
        <w:rPr>
          <w:rFonts w:cstheme="minorHAnsi"/>
          <w:color w:val="111111"/>
        </w:rPr>
        <w:t xml:space="preserve"> </w:t>
      </w:r>
      <w:r>
        <w:rPr>
          <w:rFonts w:cstheme="minorHAnsi"/>
          <w:color w:val="111111"/>
        </w:rPr>
        <w:t>investigators of</w:t>
      </w:r>
      <w:r w:rsidRPr="00694C6F">
        <w:rPr>
          <w:rFonts w:cstheme="minorHAnsi"/>
          <w:color w:val="111111"/>
        </w:rPr>
        <w:t xml:space="preserve"> </w:t>
      </w:r>
      <w:r w:rsidR="0041596A">
        <w:rPr>
          <w:rFonts w:cstheme="minorHAnsi"/>
          <w:color w:val="111111"/>
        </w:rPr>
        <w:t>differential</w:t>
      </w:r>
      <w:r>
        <w:rPr>
          <w:rFonts w:cstheme="minorHAnsi"/>
          <w:color w:val="111111"/>
        </w:rPr>
        <w:t xml:space="preserve"> outcomes</w:t>
      </w:r>
      <w:r w:rsidR="008A5D59">
        <w:rPr>
          <w:rFonts w:cstheme="minorHAnsi"/>
          <w:color w:val="111111"/>
        </w:rPr>
        <w:t>,</w:t>
      </w:r>
      <w:r>
        <w:rPr>
          <w:rFonts w:cstheme="minorHAnsi"/>
          <w:color w:val="111111"/>
        </w:rPr>
        <w:t xml:space="preserve"> the clinical encounter offers </w:t>
      </w:r>
      <w:r w:rsidR="00A32981">
        <w:rPr>
          <w:rFonts w:cstheme="minorHAnsi"/>
          <w:color w:val="111111"/>
        </w:rPr>
        <w:t>the prospect of acquiring</w:t>
      </w:r>
      <w:r w:rsidR="0016357F">
        <w:rPr>
          <w:rFonts w:cstheme="minorHAnsi"/>
          <w:color w:val="111111"/>
        </w:rPr>
        <w:t xml:space="preserve"> </w:t>
      </w:r>
      <w:r w:rsidR="0041596A">
        <w:rPr>
          <w:rFonts w:cstheme="minorHAnsi"/>
          <w:color w:val="111111"/>
        </w:rPr>
        <w:t>such evidence</w:t>
      </w:r>
      <w:r w:rsidR="0016357F">
        <w:rPr>
          <w:rFonts w:cstheme="minorHAnsi"/>
          <w:color w:val="111111"/>
        </w:rPr>
        <w:t xml:space="preserve">.  </w:t>
      </w:r>
      <w:r>
        <w:rPr>
          <w:rFonts w:cstheme="minorHAnsi"/>
          <w:color w:val="111111"/>
        </w:rPr>
        <w:t xml:space="preserve">The hope of many is that </w:t>
      </w:r>
      <w:r w:rsidR="008A5D59">
        <w:rPr>
          <w:rFonts w:cstheme="minorHAnsi"/>
          <w:color w:val="111111"/>
        </w:rPr>
        <w:t>the scrutiny</w:t>
      </w:r>
      <w:r>
        <w:rPr>
          <w:rFonts w:cstheme="minorHAnsi"/>
          <w:color w:val="111111"/>
        </w:rPr>
        <w:t xml:space="preserve"> of meetings between doctor and patient will capture what </w:t>
      </w:r>
      <w:r>
        <w:rPr>
          <w:rFonts w:cstheme="minorHAnsi"/>
          <w:i/>
          <w:iCs/>
          <w:color w:val="111111"/>
        </w:rPr>
        <w:t>Unequal Treatment</w:t>
      </w:r>
      <w:r>
        <w:rPr>
          <w:rFonts w:cstheme="minorHAnsi"/>
          <w:color w:val="111111"/>
        </w:rPr>
        <w:t xml:space="preserve"> </w:t>
      </w:r>
      <w:r w:rsidR="00F77537">
        <w:rPr>
          <w:rFonts w:cstheme="minorHAnsi"/>
          <w:color w:val="111111"/>
        </w:rPr>
        <w:t>describes as</w:t>
      </w:r>
      <w:r>
        <w:rPr>
          <w:rFonts w:cstheme="minorHAnsi"/>
          <w:color w:val="111111"/>
        </w:rPr>
        <w:t xml:space="preserve"> the “mechanisms” of racial and ethnic disparities—that is, “how and when” they arise.  At the same time, the identification</w:t>
      </w:r>
      <w:r w:rsidR="00E63E22">
        <w:rPr>
          <w:rFonts w:cstheme="minorHAnsi"/>
          <w:color w:val="111111"/>
        </w:rPr>
        <w:t xml:space="preserve"> </w:t>
      </w:r>
      <w:r w:rsidR="000C1DF0">
        <w:rPr>
          <w:rFonts w:cstheme="minorHAnsi"/>
          <w:color w:val="111111"/>
        </w:rPr>
        <w:t xml:space="preserve">in </w:t>
      </w:r>
      <w:r w:rsidR="000C1DF0">
        <w:rPr>
          <w:rFonts w:cstheme="minorHAnsi"/>
          <w:i/>
          <w:iCs/>
          <w:color w:val="111111"/>
        </w:rPr>
        <w:t xml:space="preserve">Unequal Treatment </w:t>
      </w:r>
      <w:r>
        <w:rPr>
          <w:rFonts w:cstheme="minorHAnsi"/>
          <w:color w:val="111111"/>
        </w:rPr>
        <w:t xml:space="preserve">of nervous blinking as a possible signal of bias </w:t>
      </w:r>
      <w:r w:rsidR="00A4608A">
        <w:rPr>
          <w:rFonts w:cstheme="minorHAnsi"/>
          <w:color w:val="111111"/>
        </w:rPr>
        <w:t>(</w:t>
      </w:r>
      <w:r w:rsidR="00902559">
        <w:rPr>
          <w:rFonts w:cstheme="minorHAnsi"/>
          <w:color w:val="111111"/>
        </w:rPr>
        <w:t>162</w:t>
      </w:r>
      <w:r w:rsidR="00A4608A">
        <w:rPr>
          <w:rFonts w:cstheme="minorHAnsi"/>
          <w:color w:val="111111"/>
        </w:rPr>
        <w:t>)</w:t>
      </w:r>
      <w:r w:rsidR="00902559">
        <w:rPr>
          <w:rFonts w:cstheme="minorHAnsi"/>
          <w:color w:val="111111"/>
        </w:rPr>
        <w:t xml:space="preserve"> </w:t>
      </w:r>
      <w:r>
        <w:rPr>
          <w:rFonts w:cstheme="minorHAnsi"/>
          <w:color w:val="111111"/>
        </w:rPr>
        <w:t xml:space="preserve">alerts us that the search for </w:t>
      </w:r>
      <w:r w:rsidR="00416223">
        <w:rPr>
          <w:rFonts w:cstheme="minorHAnsi"/>
          <w:color w:val="111111"/>
        </w:rPr>
        <w:t>indicators</w:t>
      </w:r>
      <w:r>
        <w:rPr>
          <w:rFonts w:cstheme="minorHAnsi"/>
          <w:color w:val="111111"/>
        </w:rPr>
        <w:t xml:space="preserve"> of bias can be excessively minute and </w:t>
      </w:r>
      <w:r w:rsidR="0016357F">
        <w:rPr>
          <w:rFonts w:cstheme="minorHAnsi"/>
          <w:color w:val="111111"/>
        </w:rPr>
        <w:t>tendentious</w:t>
      </w:r>
      <w:r>
        <w:rPr>
          <w:rFonts w:cstheme="minorHAnsi"/>
          <w:color w:val="111111"/>
        </w:rPr>
        <w:t xml:space="preserve">. </w:t>
      </w:r>
    </w:p>
    <w:p w14:paraId="71E42C6B" w14:textId="5BEE54E6" w:rsidR="00313C86" w:rsidRDefault="00F71392" w:rsidP="006F3454">
      <w:pPr>
        <w:spacing w:line="480" w:lineRule="auto"/>
        <w:ind w:firstLine="720"/>
      </w:pPr>
      <w:r w:rsidRPr="00164A0F">
        <w:rPr>
          <w:rFonts w:cstheme="minorHAnsi"/>
          <w:color w:val="111111"/>
        </w:rPr>
        <w:t xml:space="preserve">Published a few years before </w:t>
      </w:r>
      <w:r w:rsidRPr="00164A0F">
        <w:rPr>
          <w:rFonts w:cstheme="minorHAnsi"/>
          <w:i/>
          <w:iCs/>
          <w:color w:val="111111"/>
        </w:rPr>
        <w:t>Unequal Treatment</w:t>
      </w:r>
      <w:r w:rsidRPr="00164A0F">
        <w:rPr>
          <w:rFonts w:cstheme="minorHAnsi"/>
          <w:color w:val="111111"/>
        </w:rPr>
        <w:t xml:space="preserve"> but not cited in it was a study of 4352 visits averaging 10 minutes, in which doctors spent 1.1% less time answering questions from black than white patients, and 2.4% less time chatting</w:t>
      </w:r>
      <w:r w:rsidR="00DD4333">
        <w:rPr>
          <w:rFonts w:cstheme="minorHAnsi"/>
          <w:color w:val="111111"/>
        </w:rPr>
        <w:t xml:space="preserve"> (Oliver et al. 2001)</w:t>
      </w:r>
      <w:r w:rsidRPr="00164A0F">
        <w:rPr>
          <w:rFonts w:cstheme="minorHAnsi"/>
          <w:color w:val="111111"/>
        </w:rPr>
        <w:t xml:space="preserve">.  So trivial are these </w:t>
      </w:r>
      <w:r w:rsidR="00605DE6">
        <w:rPr>
          <w:rFonts w:cstheme="minorHAnsi"/>
          <w:color w:val="111111"/>
        </w:rPr>
        <w:t xml:space="preserve">and other </w:t>
      </w:r>
      <w:r w:rsidR="009B674F">
        <w:rPr>
          <w:rFonts w:cstheme="minorHAnsi"/>
          <w:color w:val="111111"/>
        </w:rPr>
        <w:t xml:space="preserve">findings </w:t>
      </w:r>
      <w:r w:rsidRPr="00164A0F">
        <w:rPr>
          <w:rFonts w:cstheme="minorHAnsi"/>
          <w:color w:val="111111"/>
        </w:rPr>
        <w:t>that the authors themselves wonder if they possess clinical significance</w:t>
      </w:r>
      <w:r w:rsidRPr="00164A0F">
        <w:t xml:space="preserve">.  </w:t>
      </w:r>
      <w:r w:rsidRPr="00164A0F">
        <w:rPr>
          <w:rFonts w:cstheme="minorHAnsi"/>
          <w:color w:val="111111"/>
        </w:rPr>
        <w:t xml:space="preserve">But if </w:t>
      </w:r>
      <w:r w:rsidR="009B674F">
        <w:rPr>
          <w:rFonts w:cstheme="minorHAnsi"/>
          <w:color w:val="111111"/>
        </w:rPr>
        <w:t>such findings</w:t>
      </w:r>
      <w:r w:rsidRPr="00164A0F">
        <w:rPr>
          <w:rFonts w:cstheme="minorHAnsi"/>
          <w:color w:val="111111"/>
        </w:rPr>
        <w:t xml:space="preserve"> are too </w:t>
      </w:r>
      <w:r w:rsidR="00594282">
        <w:rPr>
          <w:rFonts w:cstheme="minorHAnsi"/>
          <w:color w:val="111111"/>
        </w:rPr>
        <w:t>slight</w:t>
      </w:r>
      <w:r w:rsidRPr="00164A0F">
        <w:rPr>
          <w:rFonts w:cstheme="minorHAnsi"/>
          <w:color w:val="111111"/>
        </w:rPr>
        <w:t xml:space="preserve"> to constitute disparities in any meaningful sense, they are assuredly also too </w:t>
      </w:r>
      <w:r w:rsidR="00594282">
        <w:rPr>
          <w:rFonts w:cstheme="minorHAnsi"/>
          <w:color w:val="111111"/>
        </w:rPr>
        <w:t>slight</w:t>
      </w:r>
      <w:r w:rsidRPr="00164A0F">
        <w:rPr>
          <w:rFonts w:cstheme="minorHAnsi"/>
          <w:color w:val="111111"/>
        </w:rPr>
        <w:t xml:space="preserve"> to support an allegation as </w:t>
      </w:r>
      <w:r w:rsidR="00191075">
        <w:rPr>
          <w:rFonts w:cstheme="minorHAnsi"/>
          <w:color w:val="111111"/>
        </w:rPr>
        <w:t>serious</w:t>
      </w:r>
      <w:r w:rsidRPr="00164A0F">
        <w:rPr>
          <w:rFonts w:cstheme="minorHAnsi"/>
          <w:color w:val="111111"/>
        </w:rPr>
        <w:t xml:space="preserve"> as one of racism.  Nevertheless, many beans make a heap, and Oliver et al. believe the pattern of trifling differences they have uncovered may add up to evidence of racial bias</w:t>
      </w:r>
      <w:r w:rsidRPr="00164A0F">
        <w:t xml:space="preserve">.  </w:t>
      </w:r>
      <w:r w:rsidR="00D10EF6">
        <w:t xml:space="preserve">Their </w:t>
      </w:r>
      <w:r w:rsidR="00313C86">
        <w:t xml:space="preserve">study exemplifies what it means to entertain a finding of bias without bothering to exclude other </w:t>
      </w:r>
      <w:r w:rsidR="00DD4333">
        <w:t>possible</w:t>
      </w:r>
      <w:r w:rsidR="00313C86">
        <w:t xml:space="preserve"> reasons for observed differences</w:t>
      </w:r>
      <w:r w:rsidR="001361EF">
        <w:t xml:space="preserve"> of treatment.</w:t>
      </w:r>
    </w:p>
    <w:p w14:paraId="55D11D69" w14:textId="7FE486EA" w:rsidR="005249BA" w:rsidRPr="005249BA" w:rsidRDefault="005249BA" w:rsidP="005249BA">
      <w:pPr>
        <w:spacing w:line="480" w:lineRule="auto"/>
        <w:ind w:firstLine="720"/>
        <w:rPr>
          <w:rFonts w:cstheme="minorHAnsi"/>
          <w:color w:val="111111"/>
        </w:rPr>
      </w:pPr>
      <w:r>
        <w:rPr>
          <w:rFonts w:cstheme="minorHAnsi"/>
          <w:color w:val="111111"/>
        </w:rPr>
        <w:t>So it is that the authors conclude</w:t>
      </w:r>
      <w:r w:rsidRPr="00164A0F">
        <w:rPr>
          <w:rFonts w:cstheme="minorHAnsi"/>
          <w:color w:val="111111"/>
        </w:rPr>
        <w:t xml:space="preserve"> that the differences inventoried in their article “may represent appropriate tailoring of services to meet unequal needs” but on the other hand “could also represent racial bias.</w:t>
      </w:r>
      <w:r w:rsidR="00A4608A">
        <w:rPr>
          <w:rFonts w:cstheme="minorHAnsi"/>
          <w:color w:val="111111"/>
        </w:rPr>
        <w:t>”</w:t>
      </w:r>
      <w:r w:rsidRPr="00164A0F">
        <w:rPr>
          <w:rFonts w:cstheme="minorHAnsi"/>
          <w:color w:val="111111"/>
        </w:rPr>
        <w:t xml:space="preserve">  What is noteworthy about </w:t>
      </w:r>
      <w:r>
        <w:rPr>
          <w:rFonts w:cstheme="minorHAnsi"/>
          <w:color w:val="111111"/>
        </w:rPr>
        <w:t>this formulation</w:t>
      </w:r>
      <w:r w:rsidRPr="00164A0F">
        <w:rPr>
          <w:rFonts w:cstheme="minorHAnsi"/>
          <w:color w:val="111111"/>
        </w:rPr>
        <w:t xml:space="preserve"> is not just that it leverages paltry differences into a provocative suggestion, but that it proposes bias regardless of </w:t>
      </w:r>
      <w:r w:rsidRPr="00164A0F">
        <w:rPr>
          <w:rFonts w:cstheme="minorHAnsi"/>
          <w:color w:val="111111"/>
        </w:rPr>
        <w:lastRenderedPageBreak/>
        <w:t xml:space="preserve">an admittedly credible explanation of the differences at issue—namely, the “appropriate tailoring” of conversation.  The fact is that as long as an adequate explanation of observed disparities remains, </w:t>
      </w:r>
      <w:r w:rsidRPr="003E1086">
        <w:rPr>
          <w:rFonts w:cstheme="minorHAnsi"/>
          <w:color w:val="111111"/>
        </w:rPr>
        <w:t>there is no case for racial bias to be made.</w:t>
      </w:r>
      <w:r w:rsidRPr="005249BA">
        <w:rPr>
          <w:rFonts w:cstheme="minorHAnsi"/>
          <w:color w:val="111111"/>
        </w:rPr>
        <w:t xml:space="preserve">  Racial bias should be shown by elimination, not suggested on the grounds of suspicion.</w:t>
      </w:r>
    </w:p>
    <w:p w14:paraId="5253A99A" w14:textId="5F1DA67C" w:rsidR="00943AF7" w:rsidRPr="00164A0F" w:rsidRDefault="00853B65" w:rsidP="006F3454">
      <w:pPr>
        <w:spacing w:line="480" w:lineRule="auto"/>
        <w:ind w:firstLine="720"/>
      </w:pPr>
      <w:r w:rsidRPr="00305E66">
        <w:rPr>
          <w:rFonts w:cstheme="minorHAnsi"/>
          <w:color w:val="111111"/>
        </w:rPr>
        <w:t xml:space="preserve">Ironically enough, </w:t>
      </w:r>
      <w:r w:rsidR="005A5825" w:rsidRPr="00305E66">
        <w:rPr>
          <w:rFonts w:cstheme="minorHAnsi"/>
          <w:color w:val="111111"/>
        </w:rPr>
        <w:t>Oliver et al.</w:t>
      </w:r>
      <w:r w:rsidR="00FE2AE4" w:rsidRPr="00305E66">
        <w:rPr>
          <w:rFonts w:cstheme="minorHAnsi"/>
          <w:color w:val="111111"/>
        </w:rPr>
        <w:t xml:space="preserve"> </w:t>
      </w:r>
      <w:r w:rsidR="005A5825" w:rsidRPr="00305E66">
        <w:rPr>
          <w:rFonts w:cstheme="minorHAnsi"/>
          <w:color w:val="111111"/>
        </w:rPr>
        <w:t xml:space="preserve">themselves </w:t>
      </w:r>
      <w:r w:rsidR="00FE2AE4" w:rsidRPr="00305E66">
        <w:rPr>
          <w:rFonts w:cstheme="minorHAnsi"/>
          <w:color w:val="111111"/>
        </w:rPr>
        <w:t xml:space="preserve">call attention to a factor that could </w:t>
      </w:r>
      <w:r w:rsidRPr="00305E66">
        <w:rPr>
          <w:rFonts w:cstheme="minorHAnsi"/>
          <w:color w:val="111111"/>
        </w:rPr>
        <w:t>a</w:t>
      </w:r>
      <w:r w:rsidR="00FE2AE4" w:rsidRPr="00305E66">
        <w:rPr>
          <w:rFonts w:cstheme="minorHAnsi"/>
          <w:color w:val="111111"/>
        </w:rPr>
        <w:t xml:space="preserve">ccount for the </w:t>
      </w:r>
      <w:r w:rsidR="005A5825" w:rsidRPr="00305E66">
        <w:rPr>
          <w:rFonts w:cstheme="minorHAnsi"/>
          <w:color w:val="111111"/>
        </w:rPr>
        <w:t>marginally</w:t>
      </w:r>
      <w:r w:rsidR="00FE2AE4" w:rsidRPr="00305E66">
        <w:rPr>
          <w:rFonts w:cstheme="minorHAnsi"/>
          <w:color w:val="111111"/>
        </w:rPr>
        <w:t xml:space="preserve"> different profiles of doctors’ conversations with black and white patients</w:t>
      </w:r>
      <w:r w:rsidRPr="00305E66">
        <w:rPr>
          <w:rFonts w:cstheme="minorHAnsi"/>
          <w:color w:val="111111"/>
        </w:rPr>
        <w:t xml:space="preserve"> in </w:t>
      </w:r>
      <w:r w:rsidR="005A5825" w:rsidRPr="00305E66">
        <w:rPr>
          <w:rFonts w:cstheme="minorHAnsi"/>
          <w:color w:val="111111"/>
        </w:rPr>
        <w:t>their study</w:t>
      </w:r>
      <w:r w:rsidR="00FE2AE4" w:rsidRPr="00305E66">
        <w:rPr>
          <w:rFonts w:cstheme="minorHAnsi"/>
          <w:color w:val="111111"/>
        </w:rPr>
        <w:t xml:space="preserve">.  </w:t>
      </w:r>
      <w:r w:rsidRPr="00305E66">
        <w:t>“</w:t>
      </w:r>
      <w:r w:rsidR="0063089D">
        <w:t>R</w:t>
      </w:r>
      <w:r w:rsidRPr="00305E66">
        <w:t>acial and cultural differences between physicians and patients have effects on physician-patient communication, including the content of discussion during the clinical encounter, and could be another reason for the differences noted in our study.</w:t>
      </w:r>
      <w:r w:rsidR="00C60A12">
        <w:t>”</w:t>
      </w:r>
      <w:r w:rsidRPr="00305E66">
        <w:t xml:space="preserve">  Despite this </w:t>
      </w:r>
      <w:r w:rsidR="008C01D8">
        <w:t>acknowledgment</w:t>
      </w:r>
      <w:r w:rsidRPr="00305E66">
        <w:t xml:space="preserve">, however, </w:t>
      </w:r>
      <w:r w:rsidR="008C01D8">
        <w:t>they</w:t>
      </w:r>
      <w:r w:rsidR="00391097" w:rsidRPr="00305E66">
        <w:t xml:space="preserve"> </w:t>
      </w:r>
      <w:r w:rsidR="008C01D8">
        <w:t>hold</w:t>
      </w:r>
      <w:r w:rsidRPr="00305E66">
        <w:t xml:space="preserve"> that “racial stereotyping of African-American patients by predominantly white physicians” may be responsible for </w:t>
      </w:r>
      <w:r w:rsidR="008C01D8">
        <w:t>the suspect pattern</w:t>
      </w:r>
      <w:r w:rsidR="00EF1CE3">
        <w:t xml:space="preserve">. </w:t>
      </w:r>
      <w:r w:rsidRPr="00305E66">
        <w:t xml:space="preserve"> </w:t>
      </w:r>
      <w:r w:rsidRPr="00261354">
        <w:t xml:space="preserve">It appears </w:t>
      </w:r>
      <w:r w:rsidR="00391097" w:rsidRPr="00261354">
        <w:t>they</w:t>
      </w:r>
      <w:r w:rsidRPr="00261354">
        <w:t xml:space="preserve"> regard the </w:t>
      </w:r>
      <w:r w:rsidR="00EF1CE3" w:rsidRPr="00261354">
        <w:t>unmasking</w:t>
      </w:r>
      <w:r w:rsidRPr="00261354">
        <w:t xml:space="preserve"> of </w:t>
      </w:r>
      <w:r w:rsidR="00F71392">
        <w:t>racism</w:t>
      </w:r>
      <w:r w:rsidRPr="00261354">
        <w:t xml:space="preserve"> as a</w:t>
      </w:r>
      <w:r w:rsidR="00040206" w:rsidRPr="00261354">
        <w:t>n</w:t>
      </w:r>
      <w:r w:rsidR="00EF1CE3" w:rsidRPr="00261354">
        <w:t xml:space="preserve"> imperative that</w:t>
      </w:r>
      <w:r w:rsidRPr="00261354">
        <w:t xml:space="preserve"> justifies </w:t>
      </w:r>
      <w:r w:rsidR="00EF1CE3" w:rsidRPr="00261354">
        <w:t>f</w:t>
      </w:r>
      <w:r w:rsidR="005A5825" w:rsidRPr="00261354">
        <w:t>loating</w:t>
      </w:r>
      <w:r w:rsidR="00900BB0" w:rsidRPr="00261354">
        <w:t xml:space="preserve"> </w:t>
      </w:r>
      <w:r w:rsidR="00CD4CCF">
        <w:t xml:space="preserve">a grave </w:t>
      </w:r>
      <w:r w:rsidR="00164A0F">
        <w:t>accusation</w:t>
      </w:r>
      <w:r w:rsidR="00900BB0" w:rsidRPr="00261354">
        <w:t xml:space="preserve"> </w:t>
      </w:r>
      <w:r w:rsidR="00580997" w:rsidRPr="00261354">
        <w:t>despite</w:t>
      </w:r>
      <w:r w:rsidR="00164A0F">
        <w:t xml:space="preserve"> the </w:t>
      </w:r>
      <w:r w:rsidR="009B674F">
        <w:t xml:space="preserve">meagerness </w:t>
      </w:r>
      <w:r w:rsidR="00164A0F">
        <w:t xml:space="preserve">of the evidence.  </w:t>
      </w:r>
      <w:r w:rsidR="00F33A49" w:rsidRPr="00261354">
        <w:t xml:space="preserve">Unless </w:t>
      </w:r>
      <w:r w:rsidR="007D0504" w:rsidRPr="00261354">
        <w:t xml:space="preserve">a reader of this study </w:t>
      </w:r>
      <w:r w:rsidR="00EF1CE3" w:rsidRPr="00261354">
        <w:t>were</w:t>
      </w:r>
      <w:r w:rsidR="007D0504" w:rsidRPr="00261354">
        <w:t xml:space="preserve"> </w:t>
      </w:r>
      <w:r w:rsidR="00BB071E" w:rsidRPr="00261354">
        <w:t xml:space="preserve">already </w:t>
      </w:r>
      <w:r w:rsidR="00D10EF6">
        <w:t>convinced</w:t>
      </w:r>
      <w:r w:rsidR="00F33A49" w:rsidRPr="00261354">
        <w:t xml:space="preserve"> </w:t>
      </w:r>
      <w:r w:rsidR="007D0504" w:rsidRPr="00261354">
        <w:t>that doctors’ speech patterns are determined</w:t>
      </w:r>
      <w:r w:rsidR="007D0504" w:rsidRPr="00305E66">
        <w:t xml:space="preserve"> by racial stereotypes, it seems improbable that the </w:t>
      </w:r>
      <w:r w:rsidR="00C45A70">
        <w:t>minimal</w:t>
      </w:r>
      <w:r w:rsidR="00CA23EE" w:rsidRPr="00305E66">
        <w:t xml:space="preserve"> </w:t>
      </w:r>
      <w:r w:rsidR="007D0504" w:rsidRPr="00305E66">
        <w:t xml:space="preserve">differences observed and the haphazard effort to account for them would be enough to </w:t>
      </w:r>
      <w:r w:rsidR="00D10EF6">
        <w:t>persuade</w:t>
      </w:r>
      <w:r w:rsidR="007D0504" w:rsidRPr="00305E66">
        <w:t xml:space="preserve"> him or her </w:t>
      </w:r>
      <w:r w:rsidR="00943AF7" w:rsidRPr="00305E66">
        <w:t xml:space="preserve">that </w:t>
      </w:r>
      <w:r w:rsidR="00305E66" w:rsidRPr="00305E66">
        <w:t>these patterns</w:t>
      </w:r>
      <w:r w:rsidR="00943AF7" w:rsidRPr="00305E66">
        <w:t xml:space="preserve"> reflect </w:t>
      </w:r>
      <w:r w:rsidR="009B674F">
        <w:t xml:space="preserve">actual </w:t>
      </w:r>
      <w:r w:rsidR="00943AF7" w:rsidRPr="00305E66">
        <w:t xml:space="preserve">racial </w:t>
      </w:r>
      <w:r w:rsidR="008C01D8">
        <w:t>bias</w:t>
      </w:r>
      <w:r w:rsidR="00943AF7" w:rsidRPr="00305E66">
        <w:t>.</w:t>
      </w:r>
    </w:p>
    <w:p w14:paraId="4498FCF1" w14:textId="77777777" w:rsidR="00CD1B65" w:rsidRDefault="00CD1B65" w:rsidP="006F3454">
      <w:pPr>
        <w:spacing w:line="480" w:lineRule="auto"/>
        <w:ind w:firstLine="720"/>
        <w:rPr>
          <w:b/>
          <w:bCs/>
        </w:rPr>
      </w:pPr>
    </w:p>
    <w:p w14:paraId="27C695E9" w14:textId="77777777" w:rsidR="00A8314D" w:rsidRPr="00605DE6" w:rsidRDefault="00A8314D" w:rsidP="006F3454">
      <w:pPr>
        <w:spacing w:line="480" w:lineRule="auto"/>
        <w:rPr>
          <w:rFonts w:cstheme="minorHAnsi"/>
          <w:color w:val="111111"/>
        </w:rPr>
      </w:pPr>
      <w:r>
        <w:rPr>
          <w:rFonts w:cstheme="minorHAnsi"/>
          <w:color w:val="111111"/>
          <w:u w:val="single"/>
        </w:rPr>
        <w:t>A Study of Adherence</w:t>
      </w:r>
    </w:p>
    <w:p w14:paraId="0871C378" w14:textId="77777777" w:rsidR="00A8314D" w:rsidRDefault="00A8314D" w:rsidP="006F3454">
      <w:pPr>
        <w:spacing w:line="480" w:lineRule="auto"/>
        <w:rPr>
          <w:rFonts w:cstheme="minorHAnsi"/>
          <w:b/>
          <w:bCs/>
          <w:color w:val="111111"/>
        </w:rPr>
      </w:pPr>
    </w:p>
    <w:p w14:paraId="63E5BD97" w14:textId="7756ADA5" w:rsidR="00B5268F" w:rsidRPr="00F8350F" w:rsidRDefault="00B5268F" w:rsidP="00405E23">
      <w:pPr>
        <w:spacing w:line="480" w:lineRule="auto"/>
        <w:ind w:firstLine="720"/>
        <w:rPr>
          <w:rFonts w:cstheme="minorHAnsi"/>
        </w:rPr>
      </w:pPr>
      <w:r w:rsidRPr="00F8350F">
        <w:t xml:space="preserve">According to </w:t>
      </w:r>
      <w:r w:rsidRPr="00F8350F">
        <w:rPr>
          <w:i/>
          <w:iCs/>
        </w:rPr>
        <w:t>Unequal Treatment</w:t>
      </w:r>
      <w:r w:rsidRPr="00F8350F">
        <w:t xml:space="preserve">, “evidence suggests that provider-patient  communication is directly linked to patient satisfaction, adherence, and subsequently, health outcomes” </w:t>
      </w:r>
      <w:r w:rsidR="00A4608A">
        <w:t>(</w:t>
      </w:r>
      <w:r w:rsidRPr="00F8350F">
        <w:t>200</w:t>
      </w:r>
      <w:r w:rsidR="00A4608A">
        <w:t>)</w:t>
      </w:r>
      <w:r w:rsidRPr="00F8350F">
        <w:t xml:space="preserve">.  Literature in the tradition of </w:t>
      </w:r>
      <w:r w:rsidRPr="00F8350F">
        <w:rPr>
          <w:i/>
          <w:iCs/>
        </w:rPr>
        <w:t xml:space="preserve">Unequal Treatment </w:t>
      </w:r>
      <w:r w:rsidRPr="00F8350F">
        <w:t xml:space="preserve">tends to regard </w:t>
      </w:r>
      <w:r w:rsidRPr="00F8350F">
        <w:lastRenderedPageBreak/>
        <w:t xml:space="preserve">nonadherence in particular as an index of bias directed toward the patient in the doctor’s office.  If this chain of inference holds good, then, by the same token, equivalent levels of adherence among minority and nonminority patients in a given sample imply that no bias was </w:t>
      </w:r>
      <w:r w:rsidR="000C0906">
        <w:t>exhibited</w:t>
      </w:r>
      <w:r w:rsidRPr="00F8350F">
        <w:t>.  In a striking example of the liberties sometimes taken in the</w:t>
      </w:r>
      <w:r w:rsidR="00231E1D">
        <w:t xml:space="preserve"> disparities</w:t>
      </w:r>
      <w:r w:rsidRPr="00F8350F">
        <w:t xml:space="preserve"> literature, a study of diabetic patients finds </w:t>
      </w:r>
      <w:r w:rsidR="00231E1D">
        <w:t>virtually no</w:t>
      </w:r>
      <w:r w:rsidR="007A1B98">
        <w:t xml:space="preserve"> </w:t>
      </w:r>
      <w:r w:rsidRPr="00F8350F">
        <w:t xml:space="preserve">differences of adherence and therefore no presumptive evidence of bias, and yet also finds “that racial/ethnic discrimination is an important barrier to diabetes management” </w:t>
      </w:r>
      <w:r w:rsidR="004A78D5">
        <w:t>(</w:t>
      </w:r>
      <w:r w:rsidRPr="00F8350F">
        <w:rPr>
          <w:rFonts w:cstheme="minorHAnsi"/>
        </w:rPr>
        <w:t>Ryan, Gee, and</w:t>
      </w:r>
      <w:r w:rsidR="004A78D5">
        <w:rPr>
          <w:rFonts w:cstheme="minorHAnsi"/>
        </w:rPr>
        <w:t xml:space="preserve"> </w:t>
      </w:r>
      <w:r w:rsidRPr="00F8350F">
        <w:rPr>
          <w:rFonts w:cstheme="minorHAnsi"/>
        </w:rPr>
        <w:t>Griffith</w:t>
      </w:r>
      <w:r w:rsidR="004A78D5">
        <w:rPr>
          <w:rFonts w:cstheme="minorHAnsi"/>
        </w:rPr>
        <w:t xml:space="preserve"> 2008).  </w:t>
      </w:r>
      <w:r w:rsidR="007A1B98">
        <w:rPr>
          <w:rFonts w:cstheme="minorHAnsi"/>
        </w:rPr>
        <w:t>In other words</w:t>
      </w:r>
      <w:r w:rsidRPr="00F8350F">
        <w:rPr>
          <w:rFonts w:cstheme="minorHAnsi"/>
        </w:rPr>
        <w:t xml:space="preserve">, although the study </w:t>
      </w:r>
      <w:r w:rsidR="00405E23">
        <w:rPr>
          <w:rFonts w:cstheme="minorHAnsi"/>
        </w:rPr>
        <w:t xml:space="preserve">suggests as </w:t>
      </w:r>
      <w:r w:rsidR="004169B5">
        <w:rPr>
          <w:rFonts w:cstheme="minorHAnsi"/>
        </w:rPr>
        <w:t xml:space="preserve">persuasively </w:t>
      </w:r>
      <w:r w:rsidR="00405E23">
        <w:rPr>
          <w:rFonts w:cstheme="minorHAnsi"/>
        </w:rPr>
        <w:t xml:space="preserve">as a retrospective analysis </w:t>
      </w:r>
      <w:r w:rsidRPr="00F8350F">
        <w:rPr>
          <w:rFonts w:cstheme="minorHAnsi"/>
        </w:rPr>
        <w:t xml:space="preserve">could that no bias marked the clinical encounter, it still finds grounds to impute bias (albeit </w:t>
      </w:r>
      <w:r w:rsidR="007A1B98">
        <w:rPr>
          <w:rFonts w:cstheme="minorHAnsi"/>
        </w:rPr>
        <w:t xml:space="preserve">somewhat </w:t>
      </w:r>
      <w:r w:rsidRPr="00F8350F">
        <w:rPr>
          <w:rFonts w:cstheme="minorHAnsi"/>
        </w:rPr>
        <w:t xml:space="preserve">ambiguously).  This suggests that if bias </w:t>
      </w:r>
      <w:r>
        <w:rPr>
          <w:rFonts w:cstheme="minorHAnsi"/>
        </w:rPr>
        <w:t>must</w:t>
      </w:r>
      <w:r w:rsidRPr="00F8350F">
        <w:rPr>
          <w:rFonts w:cstheme="minorHAnsi"/>
        </w:rPr>
        <w:t xml:space="preserve"> be ruled out as an explanation of disparities, it may </w:t>
      </w:r>
      <w:r w:rsidR="00231E1D">
        <w:rPr>
          <w:rFonts w:cstheme="minorHAnsi"/>
        </w:rPr>
        <w:t>not be possible</w:t>
      </w:r>
      <w:r w:rsidRPr="00F8350F">
        <w:rPr>
          <w:rFonts w:cstheme="minorHAnsi"/>
        </w:rPr>
        <w:t xml:space="preserve"> to do so even if </w:t>
      </w:r>
      <w:r w:rsidR="008F3030">
        <w:rPr>
          <w:rFonts w:cstheme="minorHAnsi"/>
        </w:rPr>
        <w:t>good</w:t>
      </w:r>
      <w:r w:rsidRPr="00F8350F">
        <w:rPr>
          <w:rFonts w:cstheme="minorHAnsi"/>
        </w:rPr>
        <w:t xml:space="preserve"> evidence to support a claim of bias is lacking.</w:t>
      </w:r>
      <w:r w:rsidR="00231E1D">
        <w:rPr>
          <w:rFonts w:cstheme="minorHAnsi"/>
        </w:rPr>
        <w:t xml:space="preserve">  Proving a negative turns out to be difficult indeed.</w:t>
      </w:r>
    </w:p>
    <w:p w14:paraId="7FA748C8" w14:textId="378451B9" w:rsidR="00B5268F" w:rsidRDefault="00B5268F" w:rsidP="00B5268F">
      <w:pPr>
        <w:pStyle w:val="EndnoteText"/>
        <w:spacing w:line="480" w:lineRule="auto"/>
        <w:rPr>
          <w:rFonts w:cstheme="minorHAnsi"/>
          <w:sz w:val="24"/>
          <w:szCs w:val="24"/>
        </w:rPr>
      </w:pPr>
      <w:r>
        <w:rPr>
          <w:rFonts w:cstheme="minorHAnsi"/>
        </w:rPr>
        <w:tab/>
      </w:r>
      <w:r w:rsidRPr="00DF1FE7">
        <w:rPr>
          <w:rFonts w:cstheme="minorHAnsi"/>
          <w:sz w:val="24"/>
          <w:szCs w:val="24"/>
        </w:rPr>
        <w:t xml:space="preserve">In the </w:t>
      </w:r>
      <w:r w:rsidR="00405E23">
        <w:rPr>
          <w:rFonts w:cstheme="minorHAnsi"/>
          <w:sz w:val="24"/>
          <w:szCs w:val="24"/>
        </w:rPr>
        <w:t xml:space="preserve">survey-based </w:t>
      </w:r>
      <w:r>
        <w:rPr>
          <w:rFonts w:cstheme="minorHAnsi"/>
          <w:sz w:val="24"/>
          <w:szCs w:val="24"/>
        </w:rPr>
        <w:t xml:space="preserve">study </w:t>
      </w:r>
      <w:r w:rsidRPr="00DF1FE7">
        <w:rPr>
          <w:rFonts w:cstheme="minorHAnsi"/>
          <w:sz w:val="24"/>
          <w:szCs w:val="24"/>
        </w:rPr>
        <w:t>in question, by Ryan et al., “</w:t>
      </w:r>
      <w:r>
        <w:rPr>
          <w:rFonts w:cstheme="minorHAnsi"/>
          <w:sz w:val="24"/>
          <w:szCs w:val="24"/>
        </w:rPr>
        <w:t>a</w:t>
      </w:r>
      <w:r w:rsidRPr="00DF1FE7">
        <w:rPr>
          <w:rFonts w:cstheme="minorHAnsi"/>
          <w:sz w:val="24"/>
          <w:szCs w:val="24"/>
        </w:rPr>
        <w:t>mong Whites, 89.4%, 71.1%, 73.5%, and 87.1% reported HbA1c, foot exam, eye exam, and blood pressure tests, respectively.  Correspondingly, among non-Whites the estimates were 88.7%, 74.9%, 74.4%, and 90.6%, respectively</w:t>
      </w:r>
      <w:r w:rsidR="004A78D5">
        <w:rPr>
          <w:rFonts w:cstheme="minorHAnsi"/>
          <w:sz w:val="24"/>
          <w:szCs w:val="24"/>
        </w:rPr>
        <w:t>.”</w:t>
      </w:r>
      <w:r>
        <w:rPr>
          <w:rFonts w:cstheme="minorHAnsi"/>
          <w:sz w:val="24"/>
          <w:szCs w:val="24"/>
        </w:rPr>
        <w:t xml:space="preserve">  If adherence is considered a reflection of communication and/or satisfaction with the doctor (a common assumption in the literature), these very similar percentages </w:t>
      </w:r>
      <w:r w:rsidR="00405E23">
        <w:rPr>
          <w:rFonts w:cstheme="minorHAnsi"/>
          <w:sz w:val="24"/>
          <w:szCs w:val="24"/>
        </w:rPr>
        <w:t>suggest</w:t>
      </w:r>
      <w:r>
        <w:rPr>
          <w:rFonts w:cstheme="minorHAnsi"/>
          <w:sz w:val="24"/>
          <w:szCs w:val="24"/>
        </w:rPr>
        <w:t xml:space="preserve"> that no inference of bias on the part of </w:t>
      </w:r>
      <w:r w:rsidR="007A1B98">
        <w:rPr>
          <w:rFonts w:cstheme="minorHAnsi"/>
          <w:sz w:val="24"/>
          <w:szCs w:val="24"/>
        </w:rPr>
        <w:t xml:space="preserve">the </w:t>
      </w:r>
      <w:r>
        <w:rPr>
          <w:rFonts w:cstheme="minorHAnsi"/>
          <w:sz w:val="24"/>
          <w:szCs w:val="24"/>
        </w:rPr>
        <w:t xml:space="preserve">doctors concerned can be drawn.  Nevertheless, Ryan et al. conclude (as noted) that discrimination appears to inhibit the management of diabetes.  How can this be?  </w:t>
      </w:r>
    </w:p>
    <w:p w14:paraId="4FA01552" w14:textId="713D4EDD" w:rsidR="00B5268F" w:rsidRPr="00D4338D" w:rsidRDefault="00B5268F" w:rsidP="00B5268F">
      <w:pPr>
        <w:pStyle w:val="EndnoteText"/>
        <w:spacing w:line="480" w:lineRule="auto"/>
        <w:rPr>
          <w:rFonts w:cstheme="minorHAnsi"/>
          <w:b/>
          <w:bCs/>
          <w:sz w:val="24"/>
          <w:szCs w:val="24"/>
        </w:rPr>
      </w:pPr>
      <w:r>
        <w:rPr>
          <w:rFonts w:cstheme="minorHAnsi"/>
          <w:sz w:val="24"/>
          <w:szCs w:val="24"/>
        </w:rPr>
        <w:tab/>
      </w:r>
      <w:r w:rsidRPr="00B5268F">
        <w:rPr>
          <w:rFonts w:cstheme="minorHAnsi"/>
          <w:sz w:val="24"/>
          <w:szCs w:val="24"/>
        </w:rPr>
        <w:t>Regardless of the nearly identical rates of adherence across groups, about 4% of the study subjects reported—that is, perceived—discrimination, and those who did so managed</w:t>
      </w:r>
      <w:r>
        <w:rPr>
          <w:rFonts w:cstheme="minorHAnsi"/>
          <w:sz w:val="24"/>
          <w:szCs w:val="24"/>
        </w:rPr>
        <w:t xml:space="preserve"> </w:t>
      </w:r>
      <w:r>
        <w:rPr>
          <w:rFonts w:cstheme="minorHAnsi"/>
          <w:sz w:val="24"/>
          <w:szCs w:val="24"/>
        </w:rPr>
        <w:lastRenderedPageBreak/>
        <w:t>their disease much more poorly.  Where other studies suggest a pattern of discrimination even though a reasonable explanation for observed disparities remains open, Ryan et al. identify an adverse outcome of “racial/ethnic discrimination” while giving no reason to believe that such a pattern of practice exists.  Despite acknowledging</w:t>
      </w:r>
      <w:r w:rsidRPr="00740AF0">
        <w:rPr>
          <w:rFonts w:cstheme="minorHAnsi"/>
          <w:sz w:val="24"/>
          <w:szCs w:val="24"/>
        </w:rPr>
        <w:t xml:space="preserve"> that “it is possible that we do not account for all relevant factors” contributing to the “association between discrimination and diabetes management,</w:t>
      </w:r>
      <w:r w:rsidR="004A78D5">
        <w:rPr>
          <w:rFonts w:cstheme="minorHAnsi"/>
          <w:sz w:val="24"/>
          <w:szCs w:val="24"/>
        </w:rPr>
        <w:t>”</w:t>
      </w:r>
      <w:r w:rsidRPr="00740AF0">
        <w:rPr>
          <w:rFonts w:cstheme="minorHAnsi"/>
          <w:sz w:val="24"/>
          <w:szCs w:val="24"/>
        </w:rPr>
        <w:t xml:space="preserve"> they disregard the likelihood that discrimination has not, in fact, taken place—that is, that the perception of discrimination is </w:t>
      </w:r>
      <w:r w:rsidR="00231E1D">
        <w:rPr>
          <w:rFonts w:cstheme="minorHAnsi"/>
          <w:sz w:val="24"/>
          <w:szCs w:val="24"/>
        </w:rPr>
        <w:t xml:space="preserve">in this instance </w:t>
      </w:r>
      <w:r w:rsidRPr="00740AF0">
        <w:rPr>
          <w:rFonts w:cstheme="minorHAnsi"/>
          <w:sz w:val="24"/>
          <w:szCs w:val="24"/>
        </w:rPr>
        <w:t>unfounded.  In fact, they use “perceived</w:t>
      </w:r>
      <w:r>
        <w:rPr>
          <w:rFonts w:cstheme="minorHAnsi"/>
          <w:sz w:val="24"/>
          <w:szCs w:val="24"/>
        </w:rPr>
        <w:t xml:space="preserve"> discrimination” and “discrimination” interchangeably, as if th</w:t>
      </w:r>
      <w:r w:rsidR="00052B25">
        <w:rPr>
          <w:rFonts w:cstheme="minorHAnsi"/>
          <w:sz w:val="24"/>
          <w:szCs w:val="24"/>
        </w:rPr>
        <w:t xml:space="preserve">e </w:t>
      </w:r>
      <w:r>
        <w:rPr>
          <w:rFonts w:cstheme="minorHAnsi"/>
          <w:sz w:val="24"/>
          <w:szCs w:val="24"/>
        </w:rPr>
        <w:t>difference between the two</w:t>
      </w:r>
      <w:r w:rsidR="00052B25">
        <w:rPr>
          <w:rFonts w:cstheme="minorHAnsi"/>
          <w:sz w:val="24"/>
          <w:szCs w:val="24"/>
        </w:rPr>
        <w:t xml:space="preserve"> were purely nominal</w:t>
      </w:r>
      <w:r>
        <w:rPr>
          <w:rFonts w:cstheme="minorHAnsi"/>
          <w:sz w:val="24"/>
          <w:szCs w:val="24"/>
        </w:rPr>
        <w:t xml:space="preserve">.  Thus, while reporting the effects of </w:t>
      </w:r>
      <w:r w:rsidRPr="00A738C0">
        <w:rPr>
          <w:rFonts w:cstheme="minorHAnsi"/>
          <w:i/>
          <w:iCs/>
          <w:sz w:val="24"/>
          <w:szCs w:val="24"/>
        </w:rPr>
        <w:t xml:space="preserve">perceived </w:t>
      </w:r>
      <w:r>
        <w:rPr>
          <w:rFonts w:cstheme="minorHAnsi"/>
          <w:sz w:val="24"/>
          <w:szCs w:val="24"/>
        </w:rPr>
        <w:t>discrimination on diabetes management, they find that “</w:t>
      </w:r>
      <w:r w:rsidRPr="007A3483">
        <w:rPr>
          <w:rFonts w:cstheme="minorHAnsi"/>
          <w:i/>
          <w:iCs/>
          <w:sz w:val="24"/>
          <w:szCs w:val="24"/>
        </w:rPr>
        <w:t>discrimination</w:t>
      </w:r>
      <w:r w:rsidRPr="007A3483">
        <w:rPr>
          <w:rFonts w:cstheme="minorHAnsi"/>
          <w:sz w:val="24"/>
          <w:szCs w:val="24"/>
        </w:rPr>
        <w:t xml:space="preserve"> was associated with a 38.3%, 45.4%, and 47.1%, lower probability of blood pressure, foot, and hemoglobin testing</w:t>
      </w:r>
      <w:r>
        <w:rPr>
          <w:rFonts w:cstheme="minorHAnsi"/>
          <w:sz w:val="24"/>
          <w:szCs w:val="24"/>
        </w:rPr>
        <w:t xml:space="preserve">” </w:t>
      </w:r>
      <w:r w:rsidR="004A78D5">
        <w:rPr>
          <w:rFonts w:cstheme="minorHAnsi"/>
          <w:sz w:val="24"/>
          <w:szCs w:val="24"/>
        </w:rPr>
        <w:t>(</w:t>
      </w:r>
      <w:r>
        <w:rPr>
          <w:rFonts w:cstheme="minorHAnsi"/>
          <w:sz w:val="24"/>
          <w:szCs w:val="24"/>
        </w:rPr>
        <w:t>emphasis added</w:t>
      </w:r>
      <w:r w:rsidR="004A78D5">
        <w:rPr>
          <w:rFonts w:cstheme="minorHAnsi"/>
          <w:sz w:val="24"/>
          <w:szCs w:val="24"/>
        </w:rPr>
        <w:t>)</w:t>
      </w:r>
      <w:r>
        <w:rPr>
          <w:rFonts w:cstheme="minorHAnsi"/>
          <w:sz w:val="24"/>
          <w:szCs w:val="24"/>
        </w:rPr>
        <w:t xml:space="preserve">.  Both in equating these terms and ignoring the possibility that a perception of discrimination can be mistaken, Ryan et al. follow the general practice of the literature, including </w:t>
      </w:r>
      <w:r>
        <w:rPr>
          <w:rFonts w:cstheme="minorHAnsi"/>
          <w:i/>
          <w:iCs/>
          <w:sz w:val="24"/>
          <w:szCs w:val="24"/>
        </w:rPr>
        <w:t>Unequal Treatment</w:t>
      </w:r>
      <w:r>
        <w:rPr>
          <w:rFonts w:cstheme="minorHAnsi"/>
          <w:sz w:val="24"/>
          <w:szCs w:val="24"/>
        </w:rPr>
        <w:t xml:space="preserve">. </w:t>
      </w:r>
    </w:p>
    <w:p w14:paraId="3D6C7C89" w14:textId="77777777" w:rsidR="00A8314D" w:rsidRDefault="00A8314D" w:rsidP="006F3454">
      <w:pPr>
        <w:pStyle w:val="EndnoteText"/>
        <w:spacing w:line="480" w:lineRule="auto"/>
        <w:rPr>
          <w:sz w:val="24"/>
          <w:szCs w:val="24"/>
        </w:rPr>
      </w:pPr>
    </w:p>
    <w:p w14:paraId="3FE85087" w14:textId="77777777" w:rsidR="00A8314D" w:rsidRPr="002B5A2D" w:rsidRDefault="00A8314D" w:rsidP="006F3454">
      <w:pPr>
        <w:pStyle w:val="EndnoteText"/>
        <w:spacing w:line="480" w:lineRule="auto"/>
        <w:rPr>
          <w:sz w:val="24"/>
          <w:szCs w:val="24"/>
        </w:rPr>
      </w:pPr>
      <w:r>
        <w:rPr>
          <w:sz w:val="24"/>
          <w:szCs w:val="24"/>
          <w:u w:val="single"/>
        </w:rPr>
        <w:t>A Study of Shared Decision-Making</w:t>
      </w:r>
    </w:p>
    <w:p w14:paraId="4E661CCA" w14:textId="77777777" w:rsidR="00A8314D" w:rsidRDefault="00A8314D" w:rsidP="006F3454">
      <w:pPr>
        <w:pStyle w:val="EndnoteText"/>
        <w:spacing w:line="480" w:lineRule="auto"/>
        <w:ind w:firstLine="720"/>
        <w:rPr>
          <w:sz w:val="24"/>
          <w:szCs w:val="24"/>
        </w:rPr>
      </w:pPr>
    </w:p>
    <w:p w14:paraId="53EC254C" w14:textId="663299F7" w:rsidR="00A8314D" w:rsidRPr="00740AF0" w:rsidRDefault="00A8314D" w:rsidP="006F3454">
      <w:pPr>
        <w:pStyle w:val="EndnoteText"/>
        <w:spacing w:line="480" w:lineRule="auto"/>
        <w:ind w:firstLine="720"/>
        <w:rPr>
          <w:rFonts w:cstheme="minorHAnsi"/>
          <w:color w:val="111111"/>
          <w:sz w:val="24"/>
          <w:szCs w:val="24"/>
        </w:rPr>
      </w:pPr>
      <w:r w:rsidRPr="0084292D">
        <w:rPr>
          <w:sz w:val="24"/>
          <w:szCs w:val="24"/>
        </w:rPr>
        <w:t xml:space="preserve">Since </w:t>
      </w:r>
      <w:r w:rsidRPr="0084292D">
        <w:rPr>
          <w:i/>
          <w:iCs/>
          <w:sz w:val="24"/>
          <w:szCs w:val="24"/>
        </w:rPr>
        <w:t>Unequal Treatment</w:t>
      </w:r>
      <w:r w:rsidRPr="0084292D">
        <w:rPr>
          <w:sz w:val="24"/>
          <w:szCs w:val="24"/>
        </w:rPr>
        <w:t xml:space="preserve">, the literature has emphasized that black patients are denied the level of participatory decision-making </w:t>
      </w:r>
      <w:r w:rsidR="000C59F0">
        <w:rPr>
          <w:sz w:val="24"/>
          <w:szCs w:val="24"/>
        </w:rPr>
        <w:t>enjoyed by</w:t>
      </w:r>
      <w:r w:rsidRPr="0084292D">
        <w:rPr>
          <w:sz w:val="24"/>
          <w:szCs w:val="24"/>
        </w:rPr>
        <w:t xml:space="preserve"> whites.  Among the studies concerned with </w:t>
      </w:r>
      <w:r w:rsidR="00185968">
        <w:rPr>
          <w:sz w:val="24"/>
          <w:szCs w:val="24"/>
        </w:rPr>
        <w:t>this question</w:t>
      </w:r>
      <w:r w:rsidRPr="0084292D">
        <w:rPr>
          <w:sz w:val="24"/>
          <w:szCs w:val="24"/>
        </w:rPr>
        <w:t xml:space="preserve"> is a 2016 </w:t>
      </w:r>
      <w:r w:rsidRPr="00AD228C">
        <w:rPr>
          <w:sz w:val="24"/>
          <w:szCs w:val="24"/>
        </w:rPr>
        <w:t xml:space="preserve">investigation which finds that black patients </w:t>
      </w:r>
      <w:r w:rsidR="00706901">
        <w:rPr>
          <w:sz w:val="24"/>
          <w:szCs w:val="24"/>
        </w:rPr>
        <w:t xml:space="preserve">aged 50-74 </w:t>
      </w:r>
      <w:r w:rsidRPr="00AD228C">
        <w:rPr>
          <w:sz w:val="24"/>
          <w:szCs w:val="24"/>
        </w:rPr>
        <w:t xml:space="preserve">were informed </w:t>
      </w:r>
      <w:r w:rsidR="00641394">
        <w:rPr>
          <w:sz w:val="24"/>
          <w:szCs w:val="24"/>
        </w:rPr>
        <w:t xml:space="preserve">of </w:t>
      </w:r>
      <w:r w:rsidRPr="00AD228C">
        <w:rPr>
          <w:sz w:val="24"/>
          <w:szCs w:val="24"/>
        </w:rPr>
        <w:t xml:space="preserve">the pro’s and con’s of PSA (prostate-specific antigen) testing at a markedly lower rate </w:t>
      </w:r>
      <w:r w:rsidR="004A78D5">
        <w:rPr>
          <w:sz w:val="24"/>
          <w:szCs w:val="24"/>
        </w:rPr>
        <w:t>(</w:t>
      </w:r>
      <w:r w:rsidRPr="00AD228C">
        <w:rPr>
          <w:rFonts w:cstheme="minorHAnsi"/>
          <w:color w:val="111111"/>
          <w:sz w:val="24"/>
          <w:szCs w:val="24"/>
        </w:rPr>
        <w:t>Leyva</w:t>
      </w:r>
      <w:r w:rsidR="004A78D5">
        <w:rPr>
          <w:rFonts w:cstheme="minorHAnsi"/>
          <w:color w:val="111111"/>
          <w:sz w:val="24"/>
          <w:szCs w:val="24"/>
        </w:rPr>
        <w:t xml:space="preserve"> </w:t>
      </w:r>
      <w:r w:rsidRPr="00AD228C">
        <w:rPr>
          <w:rFonts w:cstheme="minorHAnsi"/>
          <w:color w:val="111111"/>
          <w:sz w:val="24"/>
          <w:szCs w:val="24"/>
        </w:rPr>
        <w:t>et al.</w:t>
      </w:r>
      <w:r w:rsidR="004A78D5">
        <w:rPr>
          <w:rFonts w:cstheme="minorHAnsi"/>
          <w:color w:val="111111"/>
          <w:sz w:val="24"/>
          <w:szCs w:val="24"/>
        </w:rPr>
        <w:t xml:space="preserve"> 2016)</w:t>
      </w:r>
      <w:r w:rsidRPr="00AD228C">
        <w:rPr>
          <w:rFonts w:cstheme="minorHAnsi"/>
          <w:color w:val="111111"/>
          <w:sz w:val="24"/>
          <w:szCs w:val="24"/>
        </w:rPr>
        <w:t>.</w:t>
      </w:r>
      <w:r>
        <w:rPr>
          <w:rFonts w:cstheme="minorHAnsi"/>
          <w:color w:val="111111"/>
          <w:sz w:val="24"/>
          <w:szCs w:val="24"/>
        </w:rPr>
        <w:t xml:space="preserve">  </w:t>
      </w:r>
      <w:r w:rsidRPr="00740AF0">
        <w:rPr>
          <w:rFonts w:cstheme="minorHAnsi"/>
          <w:color w:val="111111"/>
          <w:sz w:val="24"/>
          <w:szCs w:val="24"/>
        </w:rPr>
        <w:t xml:space="preserve">Although it is a theme of the disparities literature that minority </w:t>
      </w:r>
      <w:r w:rsidRPr="00740AF0">
        <w:rPr>
          <w:rFonts w:cstheme="minorHAnsi"/>
          <w:color w:val="111111"/>
          <w:sz w:val="24"/>
          <w:szCs w:val="24"/>
        </w:rPr>
        <w:lastRenderedPageBreak/>
        <w:t>patients receive preventive services less often</w:t>
      </w:r>
      <w:r w:rsidR="001B3EB9">
        <w:rPr>
          <w:rFonts w:cstheme="minorHAnsi"/>
          <w:color w:val="111111"/>
          <w:sz w:val="24"/>
          <w:szCs w:val="24"/>
        </w:rPr>
        <w:t>,</w:t>
      </w:r>
      <w:r w:rsidR="00CE4F81">
        <w:rPr>
          <w:rFonts w:cstheme="minorHAnsi"/>
          <w:color w:val="111111"/>
          <w:sz w:val="24"/>
          <w:szCs w:val="24"/>
        </w:rPr>
        <w:t xml:space="preserve"> </w:t>
      </w:r>
      <w:r w:rsidR="00185968">
        <w:rPr>
          <w:rFonts w:cstheme="minorHAnsi"/>
          <w:color w:val="111111"/>
          <w:sz w:val="24"/>
          <w:szCs w:val="24"/>
        </w:rPr>
        <w:t>here</w:t>
      </w:r>
      <w:r w:rsidRPr="00740AF0">
        <w:rPr>
          <w:rFonts w:cstheme="minorHAnsi"/>
          <w:color w:val="111111"/>
          <w:sz w:val="24"/>
          <w:szCs w:val="24"/>
        </w:rPr>
        <w:t xml:space="preserve"> doctors are faulted for </w:t>
      </w:r>
      <w:r w:rsidR="00E5666C">
        <w:rPr>
          <w:rFonts w:cstheme="minorHAnsi"/>
          <w:color w:val="111111"/>
          <w:sz w:val="24"/>
          <w:szCs w:val="24"/>
        </w:rPr>
        <w:t>making sure</w:t>
      </w:r>
      <w:r w:rsidRPr="00740AF0">
        <w:rPr>
          <w:rFonts w:cstheme="minorHAnsi"/>
          <w:color w:val="111111"/>
          <w:sz w:val="24"/>
          <w:szCs w:val="24"/>
        </w:rPr>
        <w:t xml:space="preserve"> black patients receive </w:t>
      </w:r>
      <w:r w:rsidR="0016357F" w:rsidRPr="00740AF0">
        <w:rPr>
          <w:rFonts w:cstheme="minorHAnsi"/>
          <w:color w:val="111111"/>
          <w:sz w:val="24"/>
          <w:szCs w:val="24"/>
        </w:rPr>
        <w:t xml:space="preserve">a preventive test.  </w:t>
      </w:r>
      <w:r w:rsidRPr="00740AF0">
        <w:rPr>
          <w:rFonts w:cstheme="minorHAnsi"/>
          <w:color w:val="111111"/>
          <w:sz w:val="24"/>
          <w:szCs w:val="24"/>
        </w:rPr>
        <w:t xml:space="preserve">Like others, this study fails to consider a plausible explanation of the disparity in question.  </w:t>
      </w:r>
    </w:p>
    <w:p w14:paraId="5D79D856" w14:textId="3AEED969" w:rsidR="00A8314D" w:rsidRDefault="001B3EB9" w:rsidP="006F3454">
      <w:pPr>
        <w:pStyle w:val="EndnoteText"/>
        <w:spacing w:line="480" w:lineRule="auto"/>
        <w:ind w:firstLine="720"/>
        <w:rPr>
          <w:sz w:val="24"/>
          <w:szCs w:val="24"/>
        </w:rPr>
      </w:pPr>
      <w:r>
        <w:rPr>
          <w:sz w:val="24"/>
          <w:szCs w:val="24"/>
        </w:rPr>
        <w:t>A</w:t>
      </w:r>
      <w:r w:rsidR="00A8314D">
        <w:rPr>
          <w:sz w:val="24"/>
          <w:szCs w:val="24"/>
        </w:rPr>
        <w:t xml:space="preserve"> few years after the U. S. Preventive Services Task Force recommended against routine PSA testing, Leyva et al. conducted </w:t>
      </w:r>
      <w:r w:rsidR="00E5666C">
        <w:rPr>
          <w:sz w:val="24"/>
          <w:szCs w:val="24"/>
        </w:rPr>
        <w:t>a</w:t>
      </w:r>
      <w:r w:rsidR="00A8314D">
        <w:rPr>
          <w:sz w:val="24"/>
          <w:szCs w:val="24"/>
        </w:rPr>
        <w:t xml:space="preserve"> national survey to determine not only if men in the 50-74 </w:t>
      </w:r>
      <w:r w:rsidR="00185968">
        <w:rPr>
          <w:sz w:val="24"/>
          <w:szCs w:val="24"/>
        </w:rPr>
        <w:t>category</w:t>
      </w:r>
      <w:r w:rsidR="00A8314D">
        <w:rPr>
          <w:sz w:val="24"/>
          <w:szCs w:val="24"/>
        </w:rPr>
        <w:t xml:space="preserve"> had ever had the test, but, more critically, if they had ever been informed </w:t>
      </w:r>
      <w:r w:rsidR="00E5666C">
        <w:rPr>
          <w:sz w:val="24"/>
          <w:szCs w:val="24"/>
        </w:rPr>
        <w:t xml:space="preserve">that </w:t>
      </w:r>
      <w:r w:rsidR="00A8314D">
        <w:rPr>
          <w:sz w:val="24"/>
          <w:szCs w:val="24"/>
        </w:rPr>
        <w:t xml:space="preserve">(a) the decision to be tested was theirs; (b) medical opinion about the test was divided; and (c) its effect on mortality was unknown.  Whether or not they had ever undergone testing, only 10% of respondents were in possession of all three elements of informed decision-making.  </w:t>
      </w:r>
      <w:r>
        <w:rPr>
          <w:sz w:val="24"/>
          <w:szCs w:val="24"/>
        </w:rPr>
        <w:t>While t</w:t>
      </w:r>
      <w:r w:rsidR="00A8314D">
        <w:rPr>
          <w:sz w:val="24"/>
          <w:szCs w:val="24"/>
        </w:rPr>
        <w:t>hat was disturbing enough</w:t>
      </w:r>
      <w:r>
        <w:rPr>
          <w:sz w:val="24"/>
          <w:szCs w:val="24"/>
        </w:rPr>
        <w:t xml:space="preserve">, </w:t>
      </w:r>
      <w:r w:rsidR="00A8314D">
        <w:rPr>
          <w:sz w:val="24"/>
          <w:szCs w:val="24"/>
        </w:rPr>
        <w:t xml:space="preserve">the </w:t>
      </w:r>
      <w:r w:rsidR="00387558">
        <w:rPr>
          <w:sz w:val="24"/>
          <w:szCs w:val="24"/>
        </w:rPr>
        <w:t>force</w:t>
      </w:r>
      <w:r w:rsidR="00A8314D">
        <w:rPr>
          <w:sz w:val="24"/>
          <w:szCs w:val="24"/>
        </w:rPr>
        <w:t xml:space="preserve"> of this finding was doubled by the discovery that far fewer black than white patients reported being informed on each of the three points.</w:t>
      </w:r>
    </w:p>
    <w:p w14:paraId="4615FE40" w14:textId="2ED53078" w:rsidR="00A8314D" w:rsidRDefault="00A8314D" w:rsidP="006F3454">
      <w:pPr>
        <w:pStyle w:val="EndnoteText"/>
        <w:spacing w:line="480" w:lineRule="auto"/>
        <w:ind w:firstLine="720"/>
        <w:rPr>
          <w:rFonts w:cstheme="minorHAnsi"/>
          <w:color w:val="111111"/>
          <w:sz w:val="24"/>
          <w:szCs w:val="24"/>
        </w:rPr>
      </w:pPr>
      <w:r w:rsidRPr="00FA4B36">
        <w:rPr>
          <w:sz w:val="24"/>
          <w:szCs w:val="24"/>
        </w:rPr>
        <w:t xml:space="preserve">Attempting to make sense of this disparity, the authors recognize they must </w:t>
      </w:r>
      <w:r w:rsidR="000C59F0">
        <w:rPr>
          <w:sz w:val="24"/>
          <w:szCs w:val="24"/>
        </w:rPr>
        <w:t>consider</w:t>
      </w:r>
      <w:r w:rsidRPr="00FA4B36">
        <w:rPr>
          <w:sz w:val="24"/>
          <w:szCs w:val="24"/>
        </w:rPr>
        <w:t xml:space="preserve"> </w:t>
      </w:r>
      <w:r>
        <w:rPr>
          <w:sz w:val="24"/>
          <w:szCs w:val="24"/>
        </w:rPr>
        <w:t>alternative</w:t>
      </w:r>
      <w:r w:rsidRPr="00FA4B36">
        <w:rPr>
          <w:sz w:val="24"/>
          <w:szCs w:val="24"/>
        </w:rPr>
        <w:t xml:space="preserve"> </w:t>
      </w:r>
      <w:r w:rsidR="00641394">
        <w:rPr>
          <w:sz w:val="24"/>
          <w:szCs w:val="24"/>
        </w:rPr>
        <w:t>hypotheses</w:t>
      </w:r>
      <w:r w:rsidRPr="00FA4B36">
        <w:rPr>
          <w:sz w:val="24"/>
          <w:szCs w:val="24"/>
        </w:rPr>
        <w:t xml:space="preserve">, if any; and in that spirit they </w:t>
      </w:r>
      <w:r w:rsidR="002E27CB">
        <w:rPr>
          <w:sz w:val="24"/>
          <w:szCs w:val="24"/>
        </w:rPr>
        <w:t>admit that it is possible</w:t>
      </w:r>
      <w:r w:rsidRPr="00FA4B36">
        <w:rPr>
          <w:sz w:val="24"/>
          <w:szCs w:val="24"/>
        </w:rPr>
        <w:t xml:space="preserve"> that “</w:t>
      </w:r>
      <w:r w:rsidRPr="00FA4B36">
        <w:rPr>
          <w:rFonts w:cstheme="minorHAnsi"/>
          <w:color w:val="111111"/>
          <w:sz w:val="24"/>
          <w:szCs w:val="24"/>
        </w:rPr>
        <w:t>the present findings reflect an awareness among health-care providers that African Americans have an increased risk of prostate cancer and, as such, may realize the added benefit from earlier screening and detectio</w:t>
      </w:r>
      <w:r w:rsidR="00A4608A">
        <w:rPr>
          <w:rFonts w:cstheme="minorHAnsi"/>
          <w:color w:val="111111"/>
          <w:sz w:val="24"/>
          <w:szCs w:val="24"/>
        </w:rPr>
        <w:t>n</w:t>
      </w:r>
      <w:r w:rsidRPr="00FA4B36">
        <w:rPr>
          <w:rFonts w:cstheme="minorHAnsi"/>
          <w:color w:val="111111"/>
          <w:sz w:val="24"/>
          <w:szCs w:val="24"/>
        </w:rPr>
        <w:t>.</w:t>
      </w:r>
      <w:r w:rsidR="00A4608A">
        <w:rPr>
          <w:rFonts w:cstheme="minorHAnsi"/>
          <w:color w:val="111111"/>
          <w:sz w:val="24"/>
          <w:szCs w:val="24"/>
        </w:rPr>
        <w:t>”</w:t>
      </w:r>
      <w:r w:rsidRPr="00FA4B36">
        <w:rPr>
          <w:rFonts w:cstheme="minorHAnsi"/>
          <w:color w:val="111111"/>
          <w:sz w:val="24"/>
          <w:szCs w:val="24"/>
        </w:rPr>
        <w:t xml:space="preserve">  As Leyva et al. note, however, even this is not really an argument against leaving the decision to the patient. </w:t>
      </w:r>
      <w:r>
        <w:rPr>
          <w:rFonts w:cstheme="minorHAnsi"/>
          <w:color w:val="111111"/>
          <w:sz w:val="24"/>
          <w:szCs w:val="24"/>
        </w:rPr>
        <w:t xml:space="preserve"> “</w:t>
      </w:r>
      <w:r w:rsidRPr="00FA4B36">
        <w:rPr>
          <w:rFonts w:cstheme="minorHAnsi"/>
          <w:color w:val="111111"/>
          <w:sz w:val="24"/>
          <w:szCs w:val="24"/>
        </w:rPr>
        <w:t xml:space="preserve">These men should be informed of both the known harms and potential benefits of screening at an earlier age and SDM </w:t>
      </w:r>
      <w:r>
        <w:rPr>
          <w:rFonts w:cstheme="minorHAnsi"/>
          <w:color w:val="111111"/>
          <w:sz w:val="24"/>
          <w:szCs w:val="24"/>
        </w:rPr>
        <w:t xml:space="preserve">[shared decision-making] </w:t>
      </w:r>
      <w:r w:rsidRPr="00FA4B36">
        <w:rPr>
          <w:rFonts w:cstheme="minorHAnsi"/>
          <w:color w:val="111111"/>
          <w:sz w:val="24"/>
          <w:szCs w:val="24"/>
        </w:rPr>
        <w:t>should proceed with an understanding that there are no comparative data to demonstrate that men at higher than average risk for prostate cancer will benefit more from screening when compared to those at average risk</w:t>
      </w:r>
      <w:r>
        <w:rPr>
          <w:rFonts w:cstheme="minorHAnsi"/>
          <w:color w:val="111111"/>
          <w:sz w:val="24"/>
          <w:szCs w:val="24"/>
        </w:rPr>
        <w:t>.</w:t>
      </w:r>
      <w:r w:rsidR="004A78D5">
        <w:rPr>
          <w:rFonts w:cstheme="minorHAnsi"/>
          <w:color w:val="111111"/>
          <w:sz w:val="24"/>
          <w:szCs w:val="24"/>
        </w:rPr>
        <w:t>”</w:t>
      </w:r>
      <w:r>
        <w:rPr>
          <w:rFonts w:cstheme="minorHAnsi"/>
          <w:color w:val="111111"/>
          <w:sz w:val="24"/>
          <w:szCs w:val="24"/>
        </w:rPr>
        <w:t xml:space="preserve">  However, </w:t>
      </w:r>
      <w:r w:rsidR="004169B5">
        <w:rPr>
          <w:rFonts w:cstheme="minorHAnsi"/>
          <w:color w:val="111111"/>
          <w:sz w:val="24"/>
          <w:szCs w:val="24"/>
        </w:rPr>
        <w:t>one doubts</w:t>
      </w:r>
      <w:r>
        <w:rPr>
          <w:rFonts w:cstheme="minorHAnsi"/>
          <w:color w:val="111111"/>
          <w:sz w:val="24"/>
          <w:szCs w:val="24"/>
        </w:rPr>
        <w:t xml:space="preserve"> doctors </w:t>
      </w:r>
      <w:r w:rsidR="00641394">
        <w:rPr>
          <w:rFonts w:cstheme="minorHAnsi"/>
          <w:color w:val="111111"/>
          <w:sz w:val="24"/>
          <w:szCs w:val="24"/>
        </w:rPr>
        <w:t xml:space="preserve">would </w:t>
      </w:r>
      <w:r>
        <w:rPr>
          <w:rFonts w:cstheme="minorHAnsi"/>
          <w:color w:val="111111"/>
          <w:sz w:val="24"/>
          <w:szCs w:val="24"/>
        </w:rPr>
        <w:t xml:space="preserve">unilaterally </w:t>
      </w:r>
      <w:r>
        <w:rPr>
          <w:rFonts w:cstheme="minorHAnsi"/>
          <w:color w:val="111111"/>
          <w:sz w:val="24"/>
          <w:szCs w:val="24"/>
        </w:rPr>
        <w:lastRenderedPageBreak/>
        <w:t xml:space="preserve">recommend PSA testing for black </w:t>
      </w:r>
      <w:r w:rsidR="00185968">
        <w:rPr>
          <w:rFonts w:cstheme="minorHAnsi"/>
          <w:color w:val="111111"/>
          <w:sz w:val="24"/>
          <w:szCs w:val="24"/>
        </w:rPr>
        <w:t>patients</w:t>
      </w:r>
      <w:r>
        <w:rPr>
          <w:rFonts w:cstheme="minorHAnsi"/>
          <w:color w:val="111111"/>
          <w:sz w:val="24"/>
          <w:szCs w:val="24"/>
        </w:rPr>
        <w:t xml:space="preserve"> simply on the grounds that they are at increased risk of a disease which is often indolent.</w:t>
      </w:r>
    </w:p>
    <w:p w14:paraId="0C6043B0" w14:textId="79F13464" w:rsidR="00A8314D" w:rsidRDefault="00A8314D" w:rsidP="006F3454">
      <w:pPr>
        <w:pStyle w:val="EndnoteText"/>
        <w:spacing w:line="480" w:lineRule="auto"/>
        <w:ind w:firstLine="720"/>
        <w:rPr>
          <w:rFonts w:cstheme="minorHAnsi"/>
          <w:color w:val="111111"/>
          <w:sz w:val="24"/>
          <w:szCs w:val="24"/>
        </w:rPr>
      </w:pPr>
      <w:r w:rsidRPr="00904373">
        <w:rPr>
          <w:rFonts w:cstheme="minorHAnsi"/>
          <w:color w:val="111111"/>
          <w:sz w:val="24"/>
          <w:szCs w:val="24"/>
        </w:rPr>
        <w:t xml:space="preserve">For some reason, Leyva et al. fail to mention that black Americans have a prostate-cancer </w:t>
      </w:r>
      <w:r w:rsidR="00706901">
        <w:rPr>
          <w:rFonts w:cstheme="minorHAnsi"/>
          <w:color w:val="111111"/>
          <w:sz w:val="24"/>
          <w:szCs w:val="24"/>
        </w:rPr>
        <w:t xml:space="preserve">(PCa) </w:t>
      </w:r>
      <w:r w:rsidRPr="00904373">
        <w:rPr>
          <w:rFonts w:cstheme="minorHAnsi"/>
          <w:i/>
          <w:iCs/>
          <w:color w:val="111111"/>
          <w:sz w:val="24"/>
          <w:szCs w:val="24"/>
        </w:rPr>
        <w:t xml:space="preserve">mortality </w:t>
      </w:r>
      <w:r w:rsidRPr="00904373">
        <w:rPr>
          <w:rFonts w:cstheme="minorHAnsi"/>
          <w:color w:val="111111"/>
          <w:sz w:val="24"/>
          <w:szCs w:val="24"/>
        </w:rPr>
        <w:t xml:space="preserve">two to three times higher than </w:t>
      </w:r>
      <w:r w:rsidR="000C59F0">
        <w:rPr>
          <w:rFonts w:cstheme="minorHAnsi"/>
          <w:color w:val="111111"/>
          <w:sz w:val="24"/>
          <w:szCs w:val="24"/>
        </w:rPr>
        <w:t>whites</w:t>
      </w:r>
      <w:r w:rsidRPr="00904373">
        <w:rPr>
          <w:rFonts w:cstheme="minorHAnsi"/>
          <w:color w:val="111111"/>
          <w:sz w:val="24"/>
          <w:szCs w:val="24"/>
        </w:rPr>
        <w:t xml:space="preserve">.  </w:t>
      </w:r>
      <w:r>
        <w:rPr>
          <w:rFonts w:cstheme="minorHAnsi"/>
          <w:color w:val="111111"/>
          <w:sz w:val="24"/>
          <w:szCs w:val="24"/>
        </w:rPr>
        <w:t>Given that a</w:t>
      </w:r>
      <w:r w:rsidRPr="00D57779">
        <w:rPr>
          <w:rFonts w:cstheme="minorHAnsi"/>
          <w:color w:val="111111"/>
          <w:sz w:val="24"/>
          <w:szCs w:val="24"/>
        </w:rPr>
        <w:t xml:space="preserve"> difference in mortality is the </w:t>
      </w:r>
      <w:r w:rsidR="000B2262">
        <w:rPr>
          <w:rFonts w:cstheme="minorHAnsi"/>
          <w:color w:val="111111"/>
          <w:sz w:val="24"/>
          <w:szCs w:val="24"/>
        </w:rPr>
        <w:t>ultimate disparity</w:t>
      </w:r>
      <w:r>
        <w:rPr>
          <w:rFonts w:cstheme="minorHAnsi"/>
          <w:color w:val="111111"/>
          <w:sz w:val="24"/>
          <w:szCs w:val="24"/>
        </w:rPr>
        <w:t xml:space="preserve">, it </w:t>
      </w:r>
      <w:r w:rsidRPr="00D57779">
        <w:rPr>
          <w:rFonts w:cstheme="minorHAnsi"/>
          <w:color w:val="111111"/>
          <w:sz w:val="24"/>
          <w:szCs w:val="24"/>
        </w:rPr>
        <w:t xml:space="preserve">seems misguided to highlight the racially disparate provision of information about PSA testing without </w:t>
      </w:r>
      <w:r>
        <w:rPr>
          <w:rFonts w:cstheme="minorHAnsi"/>
          <w:color w:val="111111"/>
          <w:sz w:val="24"/>
          <w:szCs w:val="24"/>
        </w:rPr>
        <w:t xml:space="preserve">so much as mentioning </w:t>
      </w:r>
      <w:r w:rsidRPr="00D57779">
        <w:rPr>
          <w:rFonts w:cstheme="minorHAnsi"/>
          <w:color w:val="111111"/>
          <w:sz w:val="24"/>
          <w:szCs w:val="24"/>
        </w:rPr>
        <w:t xml:space="preserve">the racially disparate rate of death from </w:t>
      </w:r>
      <w:r w:rsidR="00706901">
        <w:rPr>
          <w:rFonts w:cstheme="minorHAnsi"/>
          <w:color w:val="111111"/>
          <w:sz w:val="24"/>
          <w:szCs w:val="24"/>
        </w:rPr>
        <w:t>PCa</w:t>
      </w:r>
      <w:r w:rsidRPr="00D57779">
        <w:rPr>
          <w:rFonts w:cstheme="minorHAnsi"/>
          <w:color w:val="111111"/>
          <w:sz w:val="24"/>
          <w:szCs w:val="24"/>
        </w:rPr>
        <w:t xml:space="preserve"> in the United States.</w:t>
      </w:r>
      <w:r w:rsidRPr="00904373">
        <w:rPr>
          <w:rFonts w:cstheme="minorHAnsi"/>
          <w:color w:val="111111"/>
          <w:sz w:val="24"/>
          <w:szCs w:val="24"/>
        </w:rPr>
        <w:t xml:space="preserve">  </w:t>
      </w:r>
      <w:r w:rsidR="00E5666C">
        <w:rPr>
          <w:rFonts w:cstheme="minorHAnsi"/>
          <w:color w:val="111111"/>
          <w:sz w:val="24"/>
          <w:szCs w:val="24"/>
        </w:rPr>
        <w:t>Arguably</w:t>
      </w:r>
      <w:r>
        <w:rPr>
          <w:rFonts w:cstheme="minorHAnsi"/>
          <w:color w:val="111111"/>
          <w:sz w:val="24"/>
          <w:szCs w:val="24"/>
        </w:rPr>
        <w:t>,</w:t>
      </w:r>
      <w:r w:rsidRPr="00904373">
        <w:rPr>
          <w:rFonts w:cstheme="minorHAnsi"/>
          <w:color w:val="111111"/>
          <w:sz w:val="24"/>
          <w:szCs w:val="24"/>
        </w:rPr>
        <w:t xml:space="preserve"> doctors </w:t>
      </w:r>
      <w:r w:rsidR="00226674">
        <w:rPr>
          <w:rFonts w:cstheme="minorHAnsi"/>
          <w:color w:val="111111"/>
          <w:sz w:val="24"/>
          <w:szCs w:val="24"/>
        </w:rPr>
        <w:t>could</w:t>
      </w:r>
      <w:r w:rsidRPr="00904373">
        <w:rPr>
          <w:rFonts w:cstheme="minorHAnsi"/>
          <w:color w:val="111111"/>
          <w:sz w:val="24"/>
          <w:szCs w:val="24"/>
        </w:rPr>
        <w:t xml:space="preserve"> still </w:t>
      </w:r>
      <w:r>
        <w:rPr>
          <w:rFonts w:cstheme="minorHAnsi"/>
          <w:color w:val="111111"/>
          <w:sz w:val="24"/>
          <w:szCs w:val="24"/>
        </w:rPr>
        <w:t>provide</w:t>
      </w:r>
      <w:r w:rsidRPr="00904373">
        <w:rPr>
          <w:rFonts w:cstheme="minorHAnsi"/>
          <w:color w:val="111111"/>
          <w:sz w:val="24"/>
          <w:szCs w:val="24"/>
        </w:rPr>
        <w:t xml:space="preserve"> black patients with information about their risk status and the uncertainties of PSA testing and le</w:t>
      </w:r>
      <w:r>
        <w:rPr>
          <w:rFonts w:cstheme="minorHAnsi"/>
          <w:color w:val="111111"/>
          <w:sz w:val="24"/>
          <w:szCs w:val="24"/>
        </w:rPr>
        <w:t>ave</w:t>
      </w:r>
      <w:r w:rsidRPr="00904373">
        <w:rPr>
          <w:rFonts w:cstheme="minorHAnsi"/>
          <w:color w:val="111111"/>
          <w:sz w:val="24"/>
          <w:szCs w:val="24"/>
        </w:rPr>
        <w:t xml:space="preserve"> the decision to them.  </w:t>
      </w:r>
      <w:r w:rsidR="000C59F0">
        <w:rPr>
          <w:rFonts w:cstheme="minorHAnsi"/>
          <w:color w:val="111111"/>
          <w:sz w:val="24"/>
          <w:szCs w:val="24"/>
        </w:rPr>
        <w:t xml:space="preserve">However, </w:t>
      </w:r>
      <w:r w:rsidR="00361789">
        <w:rPr>
          <w:rFonts w:cstheme="minorHAnsi"/>
          <w:color w:val="111111"/>
          <w:sz w:val="24"/>
          <w:szCs w:val="24"/>
        </w:rPr>
        <w:t>some might regard such a course as an abdication.</w:t>
      </w:r>
      <w:r w:rsidRPr="00904373">
        <w:rPr>
          <w:rFonts w:cstheme="minorHAnsi"/>
          <w:color w:val="111111"/>
          <w:sz w:val="24"/>
          <w:szCs w:val="24"/>
        </w:rPr>
        <w:t xml:space="preserve"> </w:t>
      </w:r>
    </w:p>
    <w:p w14:paraId="2171F745" w14:textId="3462DA7E" w:rsidR="009279FE" w:rsidRDefault="009279FE" w:rsidP="006F3454">
      <w:pPr>
        <w:pStyle w:val="EndnoteText"/>
        <w:spacing w:line="480" w:lineRule="auto"/>
        <w:ind w:firstLine="720"/>
        <w:rPr>
          <w:rFonts w:cstheme="minorHAnsi"/>
          <w:color w:val="111111"/>
          <w:sz w:val="24"/>
          <w:szCs w:val="24"/>
        </w:rPr>
      </w:pPr>
      <w:r w:rsidRPr="00E059C4">
        <w:rPr>
          <w:rFonts w:cstheme="minorHAnsi"/>
          <w:color w:val="111111"/>
          <w:sz w:val="24"/>
          <w:szCs w:val="24"/>
        </w:rPr>
        <w:t xml:space="preserve">At the time of the Leyva et al. study, it is entirely possible that doctors who recommended PSA testing for black patients with or without providing with information about the test’s controversies acted not out of disregard for the patient but a sense of medical duty.  At least this </w:t>
      </w:r>
      <w:r w:rsidR="00361789">
        <w:rPr>
          <w:rFonts w:cstheme="minorHAnsi"/>
          <w:color w:val="111111"/>
          <w:sz w:val="24"/>
          <w:szCs w:val="24"/>
        </w:rPr>
        <w:t xml:space="preserve">alternative </w:t>
      </w:r>
      <w:r w:rsidRPr="00E059C4">
        <w:rPr>
          <w:rFonts w:cstheme="minorHAnsi"/>
          <w:color w:val="111111"/>
          <w:sz w:val="24"/>
          <w:szCs w:val="24"/>
        </w:rPr>
        <w:t xml:space="preserve">needs to be </w:t>
      </w:r>
      <w:r w:rsidR="00D42637">
        <w:rPr>
          <w:rFonts w:cstheme="minorHAnsi"/>
          <w:color w:val="111111"/>
          <w:sz w:val="24"/>
          <w:szCs w:val="24"/>
        </w:rPr>
        <w:t>considered</w:t>
      </w:r>
      <w:r w:rsidRPr="00E059C4">
        <w:rPr>
          <w:rFonts w:cstheme="minorHAnsi"/>
          <w:color w:val="111111"/>
          <w:sz w:val="24"/>
          <w:szCs w:val="24"/>
        </w:rPr>
        <w:t xml:space="preserve"> before suggesting bias (as the authors do at one point).  In view of the elevated PCa mortality among black Americans—perhaps the highest in the world </w:t>
      </w:r>
      <w:r w:rsidR="004A78D5">
        <w:rPr>
          <w:rFonts w:cstheme="minorHAnsi"/>
          <w:color w:val="111111"/>
          <w:sz w:val="24"/>
          <w:szCs w:val="24"/>
        </w:rPr>
        <w:t>(</w:t>
      </w:r>
      <w:r w:rsidRPr="00E059C4">
        <w:rPr>
          <w:rFonts w:cstheme="minorHAnsi"/>
          <w:color w:val="111111"/>
          <w:sz w:val="24"/>
          <w:szCs w:val="24"/>
        </w:rPr>
        <w:t>Reddy</w:t>
      </w:r>
      <w:r w:rsidR="004A78D5">
        <w:rPr>
          <w:rFonts w:cstheme="minorHAnsi"/>
          <w:color w:val="111111"/>
          <w:sz w:val="24"/>
          <w:szCs w:val="24"/>
        </w:rPr>
        <w:t xml:space="preserve"> et al. 2003)</w:t>
      </w:r>
      <w:r w:rsidRPr="00DE2F3C">
        <w:rPr>
          <w:rFonts w:cstheme="minorHAnsi"/>
          <w:color w:val="111111"/>
          <w:sz w:val="24"/>
          <w:szCs w:val="24"/>
        </w:rPr>
        <w:t>—</w:t>
      </w:r>
      <w:r>
        <w:rPr>
          <w:rFonts w:cstheme="minorHAnsi"/>
          <w:color w:val="111111"/>
          <w:sz w:val="24"/>
          <w:szCs w:val="24"/>
        </w:rPr>
        <w:t>doctors</w:t>
      </w:r>
      <w:r w:rsidRPr="00DE2F3C">
        <w:rPr>
          <w:rFonts w:cstheme="minorHAnsi"/>
          <w:color w:val="111111"/>
          <w:sz w:val="24"/>
          <w:szCs w:val="24"/>
        </w:rPr>
        <w:t xml:space="preserve"> may have felt it would be unconscionable </w:t>
      </w:r>
      <w:r w:rsidRPr="00DE2F3C">
        <w:rPr>
          <w:rFonts w:cstheme="minorHAnsi"/>
          <w:i/>
          <w:iCs/>
          <w:color w:val="111111"/>
          <w:sz w:val="24"/>
          <w:szCs w:val="24"/>
        </w:rPr>
        <w:t xml:space="preserve">not </w:t>
      </w:r>
      <w:r w:rsidRPr="00DE2F3C">
        <w:rPr>
          <w:rFonts w:cstheme="minorHAnsi"/>
          <w:color w:val="111111"/>
          <w:sz w:val="24"/>
          <w:szCs w:val="24"/>
        </w:rPr>
        <w:t xml:space="preserve">to ensure that their black patients in the age </w:t>
      </w:r>
      <w:r w:rsidR="00185968">
        <w:rPr>
          <w:rFonts w:cstheme="minorHAnsi"/>
          <w:color w:val="111111"/>
          <w:sz w:val="24"/>
          <w:szCs w:val="24"/>
        </w:rPr>
        <w:t>group</w:t>
      </w:r>
      <w:r w:rsidRPr="00DE2F3C">
        <w:rPr>
          <w:rFonts w:cstheme="minorHAnsi"/>
          <w:color w:val="111111"/>
          <w:sz w:val="24"/>
          <w:szCs w:val="24"/>
        </w:rPr>
        <w:t xml:space="preserve"> of the survey received PSA testing.  </w:t>
      </w:r>
      <w:r>
        <w:rPr>
          <w:rFonts w:cstheme="minorHAnsi"/>
          <w:color w:val="111111"/>
          <w:sz w:val="24"/>
          <w:szCs w:val="24"/>
        </w:rPr>
        <w:t xml:space="preserve">If part or all of this mortality difference is owing to </w:t>
      </w:r>
      <w:r w:rsidRPr="00E5666C">
        <w:rPr>
          <w:rFonts w:cstheme="minorHAnsi"/>
          <w:color w:val="111111"/>
          <w:sz w:val="24"/>
          <w:szCs w:val="24"/>
        </w:rPr>
        <w:t xml:space="preserve">belated diagnosis, then PSA testing—a prelude to diagnosis—takes on </w:t>
      </w:r>
      <w:r w:rsidR="00387558">
        <w:rPr>
          <w:rFonts w:cstheme="minorHAnsi"/>
          <w:color w:val="111111"/>
          <w:sz w:val="24"/>
          <w:szCs w:val="24"/>
        </w:rPr>
        <w:t>heightened importance</w:t>
      </w:r>
      <w:r w:rsidRPr="00E5666C">
        <w:rPr>
          <w:rFonts w:cstheme="minorHAnsi"/>
          <w:color w:val="111111"/>
          <w:sz w:val="24"/>
          <w:szCs w:val="24"/>
        </w:rPr>
        <w:t xml:space="preserve">.   A study discussed in </w:t>
      </w:r>
      <w:r w:rsidRPr="00E5666C">
        <w:rPr>
          <w:rFonts w:cstheme="minorHAnsi"/>
          <w:i/>
          <w:iCs/>
          <w:color w:val="111111"/>
          <w:sz w:val="24"/>
          <w:szCs w:val="24"/>
        </w:rPr>
        <w:t>Unequal Treatment</w:t>
      </w:r>
      <w:r w:rsidRPr="00E5666C">
        <w:rPr>
          <w:rFonts w:cstheme="minorHAnsi"/>
          <w:color w:val="111111"/>
          <w:sz w:val="24"/>
          <w:szCs w:val="24"/>
        </w:rPr>
        <w:t xml:space="preserve"> found that among black and white </w:t>
      </w:r>
      <w:r w:rsidR="00706901">
        <w:rPr>
          <w:rFonts w:cstheme="minorHAnsi"/>
          <w:color w:val="111111"/>
          <w:sz w:val="24"/>
          <w:szCs w:val="24"/>
        </w:rPr>
        <w:t>PCa</w:t>
      </w:r>
      <w:r w:rsidRPr="00E5666C">
        <w:rPr>
          <w:rFonts w:cstheme="minorHAnsi"/>
          <w:color w:val="111111"/>
          <w:sz w:val="24"/>
          <w:szCs w:val="24"/>
        </w:rPr>
        <w:t xml:space="preserve"> patients on active military duty, the black patients “presented at a significantly higher state of cancer development than whites” </w:t>
      </w:r>
      <w:r w:rsidR="004A78D5">
        <w:rPr>
          <w:rFonts w:cstheme="minorHAnsi"/>
          <w:color w:val="111111"/>
          <w:sz w:val="24"/>
          <w:szCs w:val="24"/>
        </w:rPr>
        <w:t>(</w:t>
      </w:r>
      <w:r w:rsidRPr="00E5666C">
        <w:rPr>
          <w:rFonts w:cstheme="minorHAnsi"/>
          <w:color w:val="111111"/>
          <w:sz w:val="24"/>
          <w:szCs w:val="24"/>
        </w:rPr>
        <w:t>56</w:t>
      </w:r>
      <w:r w:rsidR="004A78D5">
        <w:rPr>
          <w:rFonts w:cstheme="minorHAnsi"/>
          <w:color w:val="111111"/>
          <w:sz w:val="24"/>
          <w:szCs w:val="24"/>
        </w:rPr>
        <w:t>)</w:t>
      </w:r>
      <w:r w:rsidRPr="00E5666C">
        <w:rPr>
          <w:rFonts w:cstheme="minorHAnsi"/>
          <w:color w:val="111111"/>
          <w:sz w:val="24"/>
          <w:szCs w:val="24"/>
        </w:rPr>
        <w:t xml:space="preserve">.  Such patients might well have benefited from timely PSA testing.  Likewise, if </w:t>
      </w:r>
      <w:r w:rsidR="00706901">
        <w:rPr>
          <w:rFonts w:cstheme="minorHAnsi"/>
          <w:color w:val="111111"/>
          <w:sz w:val="24"/>
          <w:szCs w:val="24"/>
        </w:rPr>
        <w:t>PCa</w:t>
      </w:r>
      <w:r w:rsidRPr="00E5666C">
        <w:rPr>
          <w:rFonts w:cstheme="minorHAnsi"/>
          <w:color w:val="111111"/>
          <w:sz w:val="24"/>
          <w:szCs w:val="24"/>
        </w:rPr>
        <w:t xml:space="preserve"> advances more rapidly from the </w:t>
      </w:r>
      <w:r w:rsidRPr="00E5666C">
        <w:rPr>
          <w:rFonts w:cstheme="minorHAnsi"/>
          <w:color w:val="111111"/>
          <w:sz w:val="24"/>
          <w:szCs w:val="24"/>
        </w:rPr>
        <w:lastRenderedPageBreak/>
        <w:t>indolent</w:t>
      </w:r>
      <w:r w:rsidRPr="00DE2F3C">
        <w:rPr>
          <w:rFonts w:cstheme="minorHAnsi"/>
          <w:color w:val="111111"/>
          <w:sz w:val="24"/>
          <w:szCs w:val="24"/>
        </w:rPr>
        <w:t xml:space="preserve"> to the aggressive in black patients as some evidence suggests </w:t>
      </w:r>
      <w:r w:rsidR="00A4608A">
        <w:rPr>
          <w:rFonts w:cstheme="minorHAnsi"/>
          <w:color w:val="111111"/>
          <w:sz w:val="24"/>
          <w:szCs w:val="24"/>
        </w:rPr>
        <w:t>(</w:t>
      </w:r>
      <w:r w:rsidR="004A78D5">
        <w:rPr>
          <w:rFonts w:cstheme="minorHAnsi"/>
          <w:color w:val="111111"/>
          <w:sz w:val="24"/>
          <w:szCs w:val="24"/>
        </w:rPr>
        <w:t>Powell et al. 2010)</w:t>
      </w:r>
      <w:r>
        <w:rPr>
          <w:rFonts w:cstheme="minorHAnsi"/>
          <w:color w:val="111111"/>
          <w:sz w:val="24"/>
          <w:szCs w:val="24"/>
        </w:rPr>
        <w:t xml:space="preserve">, </w:t>
      </w:r>
      <w:r w:rsidRPr="00DE2F3C">
        <w:rPr>
          <w:rFonts w:cstheme="minorHAnsi"/>
          <w:color w:val="111111"/>
          <w:sz w:val="24"/>
          <w:szCs w:val="24"/>
        </w:rPr>
        <w:t>then arresting it at an early stage becomes</w:t>
      </w:r>
      <w:r w:rsidR="00387558">
        <w:rPr>
          <w:rFonts w:cstheme="minorHAnsi"/>
          <w:color w:val="111111"/>
          <w:sz w:val="24"/>
          <w:szCs w:val="24"/>
        </w:rPr>
        <w:t xml:space="preserve"> a matter of urgency</w:t>
      </w:r>
      <w:r>
        <w:rPr>
          <w:rFonts w:cstheme="minorHAnsi"/>
          <w:color w:val="111111"/>
          <w:sz w:val="24"/>
          <w:szCs w:val="24"/>
        </w:rPr>
        <w:t xml:space="preserve">.  </w:t>
      </w:r>
    </w:p>
    <w:p w14:paraId="1186A0FC" w14:textId="498E5A65" w:rsidR="009279FE" w:rsidRPr="00E5666C" w:rsidRDefault="009279FE" w:rsidP="006F3454">
      <w:pPr>
        <w:spacing w:line="480" w:lineRule="auto"/>
        <w:ind w:firstLine="720"/>
        <w:rPr>
          <w:rFonts w:cstheme="minorHAnsi"/>
        </w:rPr>
      </w:pPr>
      <w:r w:rsidRPr="00E5666C">
        <w:rPr>
          <w:rFonts w:cstheme="minorHAnsi"/>
          <w:color w:val="111111"/>
        </w:rPr>
        <w:t xml:space="preserve">Bearing on this point is a statistic cited several times in </w:t>
      </w:r>
      <w:r w:rsidRPr="00E5666C">
        <w:rPr>
          <w:rFonts w:cstheme="minorHAnsi"/>
          <w:i/>
          <w:iCs/>
          <w:color w:val="111111"/>
        </w:rPr>
        <w:t>Unequal Treatment</w:t>
      </w:r>
      <w:r w:rsidRPr="00E5666C">
        <w:rPr>
          <w:rFonts w:cstheme="minorHAnsi"/>
          <w:color w:val="111111"/>
        </w:rPr>
        <w:t xml:space="preserve">: </w:t>
      </w:r>
      <w:r w:rsidRPr="00E5666C">
        <w:rPr>
          <w:rFonts w:cstheme="minorHAnsi"/>
        </w:rPr>
        <w:t xml:space="preserve">that black Medicare patients underwent bilateral orchiectomy at a rate more than double that of whites.  Checking the source of the </w:t>
      </w:r>
      <w:r w:rsidR="00387558">
        <w:rPr>
          <w:rFonts w:cstheme="minorHAnsi"/>
        </w:rPr>
        <w:t>figure</w:t>
      </w:r>
      <w:r w:rsidRPr="00E5666C">
        <w:rPr>
          <w:rFonts w:cstheme="minorHAnsi"/>
        </w:rPr>
        <w:t>, we discover that according to Medicare data from 1986 to 1992</w:t>
      </w:r>
      <w:r w:rsidR="00641394">
        <w:rPr>
          <w:rFonts w:cstheme="minorHAnsi"/>
        </w:rPr>
        <w:t xml:space="preserve"> (the dawn of the PSA era), </w:t>
      </w:r>
    </w:p>
    <w:p w14:paraId="00C0F447" w14:textId="77777777" w:rsidR="009279FE" w:rsidRPr="003411E1" w:rsidRDefault="009279FE" w:rsidP="006F3454">
      <w:pPr>
        <w:spacing w:line="480" w:lineRule="auto"/>
        <w:ind w:firstLine="720"/>
        <w:rPr>
          <w:rFonts w:cstheme="minorHAnsi"/>
          <w:b/>
          <w:bCs/>
        </w:rPr>
      </w:pPr>
    </w:p>
    <w:p w14:paraId="056801DE" w14:textId="74051E5C" w:rsidR="009279FE" w:rsidRPr="00E5666C" w:rsidRDefault="009279FE" w:rsidP="006F3454">
      <w:pPr>
        <w:spacing w:line="480" w:lineRule="auto"/>
        <w:ind w:left="720"/>
        <w:rPr>
          <w:rFonts w:cstheme="minorHAnsi"/>
          <w:color w:val="111111"/>
        </w:rPr>
      </w:pPr>
      <w:r w:rsidRPr="00E5666C">
        <w:rPr>
          <w:rFonts w:cstheme="minorHAnsi"/>
        </w:rPr>
        <w:t xml:space="preserve">bilateral orchiectomy was 2.2 times as frequent among black men as among whites; in 90 percent of these cases, the principal diagnosis was prostate cancer.  Although the rate of prostate cancer among the elderly is only 1.3 times as high in black men as in white men, bilateral orchiectomy is performed primarily to treat metastatic prostate cancer, and data from the Surveillance, Epidemiology, and End Results program show that at the time of diagnosis, black men had 2.2 times the rate of metastatic prostate cancer found in white men, a racial difference similar to that in the case of bilateral orchiectomy.  </w:t>
      </w:r>
      <w:r w:rsidR="004A78D5">
        <w:rPr>
          <w:rFonts w:cstheme="minorHAnsi"/>
        </w:rPr>
        <w:t>(</w:t>
      </w:r>
      <w:proofErr w:type="spellStart"/>
      <w:r w:rsidRPr="00E5666C">
        <w:rPr>
          <w:rFonts w:cstheme="minorHAnsi"/>
          <w:color w:val="111111"/>
        </w:rPr>
        <w:t>Gornick</w:t>
      </w:r>
      <w:proofErr w:type="spellEnd"/>
      <w:r w:rsidR="004A78D5">
        <w:rPr>
          <w:rFonts w:cstheme="minorHAnsi"/>
          <w:color w:val="111111"/>
        </w:rPr>
        <w:t xml:space="preserve"> et al. 1996)</w:t>
      </w:r>
    </w:p>
    <w:p w14:paraId="021C4C5D" w14:textId="77777777" w:rsidR="009279FE" w:rsidRPr="00E5666C" w:rsidRDefault="009279FE" w:rsidP="006F3454">
      <w:pPr>
        <w:spacing w:line="480" w:lineRule="auto"/>
        <w:rPr>
          <w:rFonts w:cstheme="minorHAnsi"/>
        </w:rPr>
      </w:pPr>
    </w:p>
    <w:p w14:paraId="12AA38EE" w14:textId="5D2F8685" w:rsidR="009279FE" w:rsidRPr="00E059C4" w:rsidRDefault="009279FE" w:rsidP="006F3454">
      <w:pPr>
        <w:pStyle w:val="EndnoteText"/>
        <w:spacing w:line="480" w:lineRule="auto"/>
        <w:rPr>
          <w:rFonts w:cstheme="minorHAnsi"/>
          <w:sz w:val="24"/>
          <w:szCs w:val="24"/>
        </w:rPr>
      </w:pPr>
      <w:r w:rsidRPr="00E5666C">
        <w:rPr>
          <w:rFonts w:cstheme="minorHAnsi"/>
          <w:sz w:val="24"/>
          <w:szCs w:val="24"/>
        </w:rPr>
        <w:t xml:space="preserve">Aware of the elevated risk of metastatic disease in black men, a doctor might well deem PSA testing </w:t>
      </w:r>
      <w:r w:rsidR="00E5666C">
        <w:rPr>
          <w:rFonts w:cstheme="minorHAnsi"/>
          <w:sz w:val="24"/>
          <w:szCs w:val="24"/>
        </w:rPr>
        <w:t>a necessity.</w:t>
      </w:r>
      <w:r w:rsidRPr="00E5666C">
        <w:rPr>
          <w:rFonts w:cstheme="minorHAnsi"/>
          <w:sz w:val="24"/>
          <w:szCs w:val="24"/>
        </w:rPr>
        <w:t xml:space="preserve">  </w:t>
      </w:r>
      <w:r w:rsidRPr="00E5666C">
        <w:rPr>
          <w:rFonts w:cstheme="minorHAnsi"/>
          <w:color w:val="111111"/>
          <w:sz w:val="24"/>
          <w:szCs w:val="24"/>
        </w:rPr>
        <w:t xml:space="preserve">In the same year Leyva et al. published their findings, an article </w:t>
      </w:r>
      <w:r w:rsidR="00387558">
        <w:rPr>
          <w:rFonts w:cstheme="minorHAnsi"/>
          <w:color w:val="111111"/>
          <w:sz w:val="24"/>
          <w:szCs w:val="24"/>
        </w:rPr>
        <w:t>argued</w:t>
      </w:r>
      <w:r w:rsidRPr="00E5666C">
        <w:rPr>
          <w:rFonts w:cstheme="minorHAnsi"/>
          <w:color w:val="111111"/>
          <w:sz w:val="24"/>
          <w:szCs w:val="24"/>
        </w:rPr>
        <w:t xml:space="preserve"> that black Americans need separate prostate-cancer screening guidelines</w:t>
      </w:r>
      <w:r w:rsidRPr="00E059C4">
        <w:rPr>
          <w:rFonts w:cstheme="minorHAnsi"/>
          <w:color w:val="111111"/>
          <w:sz w:val="24"/>
          <w:szCs w:val="24"/>
        </w:rPr>
        <w:t xml:space="preserve"> and that the existing policy of informing patients about PSA testing and leaving the decision to them fails black patients </w:t>
      </w:r>
      <w:r w:rsidR="004A78D5">
        <w:rPr>
          <w:rFonts w:cstheme="minorHAnsi"/>
          <w:color w:val="111111"/>
          <w:sz w:val="24"/>
          <w:szCs w:val="24"/>
        </w:rPr>
        <w:t>(Shenoy et al. 2016)</w:t>
      </w:r>
      <w:r w:rsidRPr="00E059C4">
        <w:rPr>
          <w:rFonts w:cstheme="minorHAnsi"/>
          <w:color w:val="111111"/>
          <w:sz w:val="24"/>
          <w:szCs w:val="24"/>
        </w:rPr>
        <w:t>.</w:t>
      </w:r>
    </w:p>
    <w:p w14:paraId="430F6C17" w14:textId="3E4986CD" w:rsidR="009279FE" w:rsidRDefault="009279FE" w:rsidP="006F3454">
      <w:pPr>
        <w:pStyle w:val="EndnoteText"/>
        <w:spacing w:line="480" w:lineRule="auto"/>
        <w:ind w:firstLine="720"/>
        <w:rPr>
          <w:rFonts w:cstheme="minorHAnsi"/>
          <w:color w:val="111111"/>
          <w:sz w:val="24"/>
          <w:szCs w:val="24"/>
        </w:rPr>
      </w:pPr>
      <w:r w:rsidRPr="00A50594">
        <w:rPr>
          <w:rFonts w:cstheme="minorHAnsi"/>
          <w:color w:val="111111"/>
          <w:sz w:val="24"/>
          <w:szCs w:val="24"/>
        </w:rPr>
        <w:lastRenderedPageBreak/>
        <w:t xml:space="preserve">The Leyva et al. study </w:t>
      </w:r>
      <w:r>
        <w:rPr>
          <w:rFonts w:cstheme="minorHAnsi"/>
          <w:color w:val="111111"/>
          <w:sz w:val="24"/>
          <w:szCs w:val="24"/>
        </w:rPr>
        <w:t>appears</w:t>
      </w:r>
      <w:r w:rsidRPr="00A50594">
        <w:rPr>
          <w:rFonts w:cstheme="minorHAnsi"/>
          <w:color w:val="111111"/>
          <w:sz w:val="24"/>
          <w:szCs w:val="24"/>
        </w:rPr>
        <w:t xml:space="preserve"> to assume that </w:t>
      </w:r>
      <w:r>
        <w:rPr>
          <w:rFonts w:cstheme="minorHAnsi"/>
          <w:color w:val="111111"/>
          <w:sz w:val="24"/>
          <w:szCs w:val="24"/>
        </w:rPr>
        <w:t xml:space="preserve">especially </w:t>
      </w:r>
      <w:r w:rsidRPr="00A50594">
        <w:rPr>
          <w:rFonts w:cstheme="minorHAnsi"/>
          <w:color w:val="111111"/>
          <w:sz w:val="24"/>
          <w:szCs w:val="24"/>
        </w:rPr>
        <w:t xml:space="preserve">in a matter as uncertain as </w:t>
      </w:r>
      <w:r>
        <w:rPr>
          <w:rFonts w:cstheme="minorHAnsi"/>
          <w:color w:val="111111"/>
          <w:sz w:val="24"/>
          <w:szCs w:val="24"/>
        </w:rPr>
        <w:t xml:space="preserve">the </w:t>
      </w:r>
      <w:r w:rsidR="00185968">
        <w:rPr>
          <w:rFonts w:cstheme="minorHAnsi"/>
          <w:color w:val="111111"/>
          <w:sz w:val="24"/>
          <w:szCs w:val="24"/>
        </w:rPr>
        <w:t>merits</w:t>
      </w:r>
      <w:r>
        <w:rPr>
          <w:rFonts w:cstheme="minorHAnsi"/>
          <w:color w:val="111111"/>
          <w:sz w:val="24"/>
          <w:szCs w:val="24"/>
        </w:rPr>
        <w:t xml:space="preserve"> </w:t>
      </w:r>
      <w:r w:rsidRPr="00A50594">
        <w:rPr>
          <w:rFonts w:cstheme="minorHAnsi"/>
          <w:color w:val="111111"/>
          <w:sz w:val="24"/>
          <w:szCs w:val="24"/>
        </w:rPr>
        <w:t xml:space="preserve">of PSA testing, it is ethically preferable to </w:t>
      </w:r>
      <w:r w:rsidR="00387558">
        <w:rPr>
          <w:rFonts w:cstheme="minorHAnsi"/>
          <w:color w:val="111111"/>
          <w:sz w:val="24"/>
          <w:szCs w:val="24"/>
        </w:rPr>
        <w:t>leave</w:t>
      </w:r>
      <w:r w:rsidRPr="00A50594">
        <w:rPr>
          <w:rFonts w:cstheme="minorHAnsi"/>
          <w:color w:val="111111"/>
          <w:sz w:val="24"/>
          <w:szCs w:val="24"/>
        </w:rPr>
        <w:t xml:space="preserve"> the decision to the patient.  The patient may not see it that way.  A </w:t>
      </w:r>
      <w:r w:rsidR="004A78D5">
        <w:rPr>
          <w:rFonts w:cstheme="minorHAnsi"/>
          <w:color w:val="111111"/>
          <w:sz w:val="24"/>
          <w:szCs w:val="24"/>
        </w:rPr>
        <w:t xml:space="preserve">study roughly cotemporaneous with </w:t>
      </w:r>
      <w:r w:rsidR="004A78D5">
        <w:rPr>
          <w:rFonts w:cstheme="minorHAnsi"/>
          <w:i/>
          <w:iCs/>
          <w:color w:val="111111"/>
          <w:sz w:val="24"/>
          <w:szCs w:val="24"/>
        </w:rPr>
        <w:t>Unequal Treatment</w:t>
      </w:r>
      <w:r w:rsidR="004A78D5">
        <w:rPr>
          <w:rFonts w:cstheme="minorHAnsi"/>
          <w:color w:val="111111"/>
          <w:sz w:val="24"/>
          <w:szCs w:val="24"/>
        </w:rPr>
        <w:t xml:space="preserve"> </w:t>
      </w:r>
      <w:r w:rsidRPr="00A50594">
        <w:rPr>
          <w:rFonts w:cstheme="minorHAnsi"/>
          <w:color w:val="111111"/>
          <w:sz w:val="24"/>
          <w:szCs w:val="24"/>
        </w:rPr>
        <w:t xml:space="preserve">found that “African-American and Hispanic respondents were more likely to prefer that physicians make the decisions” </w:t>
      </w:r>
      <w:r w:rsidR="004A78D5">
        <w:rPr>
          <w:rFonts w:cstheme="minorHAnsi"/>
          <w:color w:val="111111"/>
          <w:sz w:val="24"/>
          <w:szCs w:val="24"/>
        </w:rPr>
        <w:t>(Levinson et al. 2005)</w:t>
      </w:r>
      <w:r w:rsidRPr="00A50594">
        <w:rPr>
          <w:rFonts w:cstheme="minorHAnsi"/>
          <w:color w:val="111111"/>
          <w:sz w:val="24"/>
          <w:szCs w:val="24"/>
        </w:rPr>
        <w:t>.</w:t>
      </w:r>
      <w:r>
        <w:rPr>
          <w:rFonts w:cstheme="minorHAnsi"/>
          <w:color w:val="111111"/>
          <w:sz w:val="24"/>
          <w:szCs w:val="24"/>
        </w:rPr>
        <w:t xml:space="preserve">  </w:t>
      </w:r>
    </w:p>
    <w:p w14:paraId="4368D52A" w14:textId="77777777" w:rsidR="00A8314D" w:rsidRDefault="00A8314D" w:rsidP="006F3454">
      <w:pPr>
        <w:spacing w:line="480" w:lineRule="auto"/>
      </w:pPr>
    </w:p>
    <w:p w14:paraId="3FE8E5FE" w14:textId="04E7BBDA" w:rsidR="002B5A2D" w:rsidRDefault="002B5A2D" w:rsidP="006F3454">
      <w:pPr>
        <w:spacing w:line="480" w:lineRule="auto"/>
      </w:pPr>
      <w:r w:rsidRPr="002B5A2D">
        <w:rPr>
          <w:u w:val="single"/>
        </w:rPr>
        <w:t>A Literature Review</w:t>
      </w:r>
    </w:p>
    <w:p w14:paraId="0441C455" w14:textId="77777777" w:rsidR="002B5A2D" w:rsidRDefault="002B5A2D" w:rsidP="006F3454">
      <w:pPr>
        <w:spacing w:line="480" w:lineRule="auto"/>
      </w:pPr>
    </w:p>
    <w:p w14:paraId="5D44F480" w14:textId="25C539CB" w:rsidR="00EF3095" w:rsidRDefault="00051B97" w:rsidP="006F3454">
      <w:pPr>
        <w:spacing w:line="480" w:lineRule="auto"/>
        <w:ind w:firstLine="720"/>
      </w:pPr>
      <w:r>
        <w:t xml:space="preserve">Taking up the call issued in </w:t>
      </w:r>
      <w:r w:rsidRPr="00051B97">
        <w:rPr>
          <w:i/>
          <w:iCs/>
        </w:rPr>
        <w:t>Unequal Treatmen</w:t>
      </w:r>
      <w:r w:rsidR="00966321">
        <w:rPr>
          <w:i/>
          <w:iCs/>
        </w:rPr>
        <w:t xml:space="preserve">t </w:t>
      </w:r>
      <w:r>
        <w:t xml:space="preserve">for research into the mechanisms by which disparities of treatment and outcome arise, </w:t>
      </w:r>
      <w:r w:rsidR="004F4459">
        <w:t xml:space="preserve">many studies </w:t>
      </w:r>
      <w:r w:rsidR="000B2262">
        <w:t>scrutinize</w:t>
      </w:r>
      <w:r w:rsidR="00EB2959">
        <w:t xml:space="preserve"> the clinical encounter for signs of racial or ethnic </w:t>
      </w:r>
      <w:r w:rsidR="00185968">
        <w:t>bias</w:t>
      </w:r>
      <w:r w:rsidR="00EB2959">
        <w:t xml:space="preserve">.  </w:t>
      </w:r>
      <w:r w:rsidR="00F33A49">
        <w:t xml:space="preserve">According to the </w:t>
      </w:r>
      <w:r w:rsidR="00EB2959">
        <w:t xml:space="preserve">theory behind this </w:t>
      </w:r>
      <w:r w:rsidR="00A70146">
        <w:t>analysis</w:t>
      </w:r>
      <w:r w:rsidR="00F33A49">
        <w:t>,</w:t>
      </w:r>
      <w:r w:rsidR="00EB2959">
        <w:t xml:space="preserve"> </w:t>
      </w:r>
      <w:r w:rsidR="00AC4295">
        <w:t>t</w:t>
      </w:r>
      <w:r w:rsidR="00EB2959">
        <w:t>he doctor’s witting or unwitting expression</w:t>
      </w:r>
      <w:r w:rsidR="00FA6279">
        <w:t>s</w:t>
      </w:r>
      <w:r w:rsidR="00560C5F">
        <w:t xml:space="preserve"> </w:t>
      </w:r>
      <w:r w:rsidR="00EB2959">
        <w:t>of bias</w:t>
      </w:r>
      <w:r w:rsidR="00AC4295">
        <w:t>, which minority patients pick up on, can</w:t>
      </w:r>
      <w:r w:rsidR="00EB2959">
        <w:t xml:space="preserve"> translate on the patient’s side into dissatisfaction, nonadherence</w:t>
      </w:r>
      <w:r w:rsidR="00ED71E0">
        <w:t>,</w:t>
      </w:r>
      <w:r w:rsidR="00EB2959">
        <w:t xml:space="preserve"> and a poor outcome.</w:t>
      </w:r>
      <w:r w:rsidR="004F4459">
        <w:t xml:space="preserve">  Since </w:t>
      </w:r>
      <w:r w:rsidR="004F4459">
        <w:rPr>
          <w:i/>
          <w:iCs/>
        </w:rPr>
        <w:t>Unequal Treatment</w:t>
      </w:r>
      <w:r w:rsidR="004F4459">
        <w:t>, th</w:t>
      </w:r>
      <w:r w:rsidR="00F33A49">
        <w:t>e</w:t>
      </w:r>
      <w:r w:rsidR="004F4459">
        <w:t xml:space="preserve"> literature </w:t>
      </w:r>
      <w:r w:rsidR="00F33A49">
        <w:t xml:space="preserve">on </w:t>
      </w:r>
      <w:r w:rsidR="00CF4549">
        <w:t xml:space="preserve">the </w:t>
      </w:r>
      <w:r w:rsidR="00F33A49">
        <w:t xml:space="preserve">clinical encounter </w:t>
      </w:r>
      <w:r w:rsidR="004F4459">
        <w:t xml:space="preserve">has grown so voluminous that </w:t>
      </w:r>
      <w:r w:rsidR="00AC4295">
        <w:t xml:space="preserve">it includes reviews of itself, </w:t>
      </w:r>
      <w:r w:rsidR="004F4459">
        <w:t>focused mainly on communication</w:t>
      </w:r>
      <w:r w:rsidR="00CF4549">
        <w:t xml:space="preserve"> patterns</w:t>
      </w:r>
      <w:r w:rsidR="004F4459">
        <w:t>.</w:t>
      </w:r>
      <w:r w:rsidR="00AC4295">
        <w:t xml:space="preserve"> </w:t>
      </w:r>
      <w:r w:rsidR="00FA6279">
        <w:t xml:space="preserve"> </w:t>
      </w:r>
      <w:r w:rsidR="00EF3095">
        <w:t>Among these is one by Shen et al. published in 2018, whose Results summary reads as follows:</w:t>
      </w:r>
      <w:r w:rsidR="00AC4295">
        <w:t xml:space="preserve"> </w:t>
      </w:r>
    </w:p>
    <w:p w14:paraId="67FD62B6" w14:textId="77777777" w:rsidR="00EF3095" w:rsidRDefault="00EF3095" w:rsidP="006F3454">
      <w:pPr>
        <w:spacing w:line="480" w:lineRule="auto"/>
      </w:pPr>
    </w:p>
    <w:p w14:paraId="77880AC5" w14:textId="2769B2BE" w:rsidR="00EF3095" w:rsidRPr="001B0ED4" w:rsidRDefault="00EF3095" w:rsidP="006F3454">
      <w:pPr>
        <w:spacing w:line="480" w:lineRule="auto"/>
        <w:ind w:left="720"/>
        <w:rPr>
          <w:rFonts w:cstheme="minorHAnsi"/>
          <w:color w:val="111111"/>
        </w:rPr>
      </w:pPr>
      <w:r w:rsidRPr="007D7093">
        <w:rPr>
          <w:rFonts w:cstheme="minorHAnsi"/>
          <w:color w:val="111111"/>
        </w:rPr>
        <w:t xml:space="preserve">Studies were heterogeneous in health contexts and communication measures. </w:t>
      </w:r>
      <w:r>
        <w:rPr>
          <w:rFonts w:cstheme="minorHAnsi"/>
          <w:color w:val="111111"/>
        </w:rPr>
        <w:t xml:space="preserve"> </w:t>
      </w:r>
      <w:r w:rsidRPr="007D7093">
        <w:rPr>
          <w:rFonts w:cstheme="minorHAnsi"/>
          <w:color w:val="111111"/>
        </w:rPr>
        <w:t xml:space="preserve">Results indicated that black patients consistently experienced poorer communication quality, information-giving, patient participation, and participatory decision-making than white patients. </w:t>
      </w:r>
      <w:r>
        <w:rPr>
          <w:rFonts w:cstheme="minorHAnsi"/>
          <w:color w:val="111111"/>
        </w:rPr>
        <w:t xml:space="preserve"> </w:t>
      </w:r>
      <w:r w:rsidRPr="000429D1">
        <w:rPr>
          <w:rFonts w:cstheme="minorHAnsi"/>
          <w:color w:val="111111"/>
        </w:rPr>
        <w:t>Results were mixed for satisfaction,</w:t>
      </w:r>
      <w:r w:rsidRPr="007D7093">
        <w:rPr>
          <w:rFonts w:cstheme="minorHAnsi"/>
          <w:color w:val="111111"/>
        </w:rPr>
        <w:t xml:space="preserve"> partnership building, length of visit, and talk-time ratio.</w:t>
      </w:r>
      <w:r>
        <w:rPr>
          <w:rFonts w:cstheme="minorHAnsi"/>
          <w:color w:val="111111"/>
        </w:rPr>
        <w:t xml:space="preserve"> </w:t>
      </w:r>
      <w:r w:rsidRPr="007D7093">
        <w:rPr>
          <w:rFonts w:cstheme="minorHAnsi"/>
          <w:color w:val="111111"/>
        </w:rPr>
        <w:t xml:space="preserve"> Racial concordance was more clearly associated with better </w:t>
      </w:r>
      <w:r w:rsidRPr="007D7093">
        <w:rPr>
          <w:rFonts w:cstheme="minorHAnsi"/>
          <w:color w:val="111111"/>
        </w:rPr>
        <w:lastRenderedPageBreak/>
        <w:t>communication across all domains except quality, for which there was no effect</w:t>
      </w:r>
      <w:r w:rsidR="001B0ED4">
        <w:rPr>
          <w:rFonts w:cstheme="minorHAnsi"/>
          <w:color w:val="111111"/>
        </w:rPr>
        <w:t xml:space="preserve">. </w:t>
      </w:r>
      <w:r>
        <w:rPr>
          <w:rFonts w:cstheme="minorHAnsi"/>
          <w:color w:val="111111"/>
        </w:rPr>
        <w:t xml:space="preserve"> </w:t>
      </w:r>
      <w:r w:rsidR="004A78D5">
        <w:rPr>
          <w:rFonts w:cstheme="minorHAnsi"/>
          <w:color w:val="111111"/>
        </w:rPr>
        <w:t>(Shen et al. 2018)</w:t>
      </w:r>
    </w:p>
    <w:p w14:paraId="7904AD5F" w14:textId="77777777" w:rsidR="00EF3095" w:rsidRDefault="00EF3095" w:rsidP="006F3454">
      <w:pPr>
        <w:spacing w:line="480" w:lineRule="auto"/>
        <w:rPr>
          <w:rFonts w:cstheme="minorHAnsi"/>
          <w:color w:val="111111"/>
        </w:rPr>
      </w:pPr>
    </w:p>
    <w:p w14:paraId="57B8FDE5" w14:textId="69D60291" w:rsidR="007552B7" w:rsidRPr="00966321" w:rsidRDefault="007552B7" w:rsidP="006F3454">
      <w:pPr>
        <w:spacing w:line="480" w:lineRule="auto"/>
        <w:ind w:firstLine="720"/>
        <w:rPr>
          <w:rFonts w:cstheme="minorHAnsi"/>
          <w:color w:val="111111"/>
        </w:rPr>
      </w:pPr>
      <w:r w:rsidRPr="00966321">
        <w:rPr>
          <w:rFonts w:cstheme="minorHAnsi"/>
          <w:color w:val="111111"/>
        </w:rPr>
        <w:t xml:space="preserve">Confusingly, results on some measures (like “patient participation”) are negative while those on closely related measures (like “partnership building”) are mixed.  How communication can be better and yet of equal quality in racially concordant visits is also bewildering.  Passing from the Abstract to the review itself, we encounter more questions.  For example, in the section of the review devoted to studies </w:t>
      </w:r>
      <w:r w:rsidR="00832262">
        <w:rPr>
          <w:rFonts w:cstheme="minorHAnsi"/>
          <w:color w:val="111111"/>
        </w:rPr>
        <w:t>in which</w:t>
      </w:r>
      <w:r w:rsidRPr="00966321">
        <w:rPr>
          <w:rFonts w:cstheme="minorHAnsi"/>
          <w:color w:val="111111"/>
        </w:rPr>
        <w:t xml:space="preserve"> observers rate the quality of physician-patient communication, the largest by far is that of Oliver et al., who tendentiously interpret findings of </w:t>
      </w:r>
      <w:r w:rsidR="00FA6279">
        <w:rPr>
          <w:rFonts w:cstheme="minorHAnsi"/>
          <w:color w:val="111111"/>
        </w:rPr>
        <w:t>no</w:t>
      </w:r>
      <w:r w:rsidRPr="00966321">
        <w:rPr>
          <w:rFonts w:cstheme="minorHAnsi"/>
          <w:color w:val="111111"/>
        </w:rPr>
        <w:t xml:space="preserve"> significance, as noted above.  </w:t>
      </w:r>
      <w:r w:rsidRPr="00560C5F">
        <w:rPr>
          <w:rFonts w:cstheme="minorHAnsi"/>
          <w:color w:val="111111"/>
        </w:rPr>
        <w:t xml:space="preserve">Another, much-cited study is accurately reported to show that “physicians were more verbally dominant with black than with white patients”; what Shen et al. do not </w:t>
      </w:r>
      <w:r w:rsidR="00832262">
        <w:rPr>
          <w:rFonts w:cstheme="minorHAnsi"/>
          <w:color w:val="111111"/>
        </w:rPr>
        <w:t>report</w:t>
      </w:r>
      <w:r w:rsidRPr="00560C5F">
        <w:rPr>
          <w:rFonts w:cstheme="minorHAnsi"/>
          <w:color w:val="111111"/>
        </w:rPr>
        <w:t xml:space="preserve"> is that most of the black patients’ visits were with black doctors </w:t>
      </w:r>
      <w:r w:rsidR="004A78D5">
        <w:rPr>
          <w:rFonts w:cstheme="minorHAnsi"/>
          <w:color w:val="111111"/>
        </w:rPr>
        <w:t>(Johnson et al 2004).</w:t>
      </w:r>
      <w:r>
        <w:t xml:space="preserve">  </w:t>
      </w:r>
      <w:r w:rsidRPr="00966321">
        <w:rPr>
          <w:rFonts w:cstheme="minorHAnsi"/>
          <w:color w:val="111111"/>
        </w:rPr>
        <w:t>All of these troubles point to a problem with the equilibration of evidence and conclusions in the Shen et al. review</w:t>
      </w:r>
      <w:r w:rsidR="00B01AF9">
        <w:rPr>
          <w:rFonts w:cstheme="minorHAnsi"/>
          <w:color w:val="111111"/>
        </w:rPr>
        <w:t>, which has itself been cited over 500 times.</w:t>
      </w:r>
      <w:r w:rsidR="00FA6279">
        <w:rPr>
          <w:rFonts w:cstheme="minorHAnsi"/>
          <w:color w:val="111111"/>
        </w:rPr>
        <w:t xml:space="preserve"> </w:t>
      </w:r>
    </w:p>
    <w:p w14:paraId="2D20FD1E" w14:textId="2F8D4CDA" w:rsidR="00EA4F4F" w:rsidRPr="00897B39" w:rsidRDefault="00EA4F4F" w:rsidP="00EA4F4F">
      <w:pPr>
        <w:spacing w:line="480" w:lineRule="auto"/>
        <w:ind w:firstLine="720"/>
        <w:rPr>
          <w:rFonts w:cstheme="minorHAnsi"/>
          <w:color w:val="111111"/>
        </w:rPr>
      </w:pPr>
      <w:r>
        <w:rPr>
          <w:rFonts w:cstheme="minorHAnsi"/>
          <w:color w:val="111111"/>
        </w:rPr>
        <w:t>To suggest that observed disparities may be owing to racial bias before eliminating less inflammatory hypotheses amounts to a violation of a methodological principle.  Shen et al. do just this, concluding that “</w:t>
      </w:r>
      <w:r w:rsidRPr="00C56784">
        <w:rPr>
          <w:rFonts w:cstheme="minorHAnsi"/>
          <w:color w:val="111111"/>
        </w:rPr>
        <w:t xml:space="preserve">In reference to the physician’s role, communication differences may be reflective of physicians’ biases and prejudices. </w:t>
      </w:r>
      <w:r>
        <w:rPr>
          <w:rFonts w:cstheme="minorHAnsi"/>
          <w:color w:val="111111"/>
        </w:rPr>
        <w:t xml:space="preserve"> </w:t>
      </w:r>
      <w:r w:rsidRPr="00C56784">
        <w:rPr>
          <w:rFonts w:cstheme="minorHAnsi"/>
          <w:color w:val="111111"/>
        </w:rPr>
        <w:t xml:space="preserve">Alternatively, the physician may be responding to differences in expressed patient preferences for shared decision-making and </w:t>
      </w:r>
      <w:r w:rsidRPr="00897B39">
        <w:rPr>
          <w:rFonts w:cstheme="minorHAnsi"/>
          <w:color w:val="111111"/>
        </w:rPr>
        <w:t>involvement.</w:t>
      </w:r>
      <w:r w:rsidR="004A78D5">
        <w:rPr>
          <w:rFonts w:cstheme="minorHAnsi"/>
          <w:color w:val="111111"/>
        </w:rPr>
        <w:t>”</w:t>
      </w:r>
      <w:r w:rsidRPr="00897B39">
        <w:rPr>
          <w:rFonts w:cstheme="minorHAnsi"/>
          <w:color w:val="111111"/>
        </w:rPr>
        <w:t xml:space="preserve">  Thus, an innocent explanation of communication differences reported in the literature on racial disparities remains alive even as the authors raise the specter of “physicians’ biases and prejudices.”  </w:t>
      </w:r>
      <w:r w:rsidRPr="00EA4F4F">
        <w:rPr>
          <w:rFonts w:cstheme="minorHAnsi"/>
          <w:color w:val="111111"/>
        </w:rPr>
        <w:t xml:space="preserve">If </w:t>
      </w:r>
      <w:r>
        <w:rPr>
          <w:rFonts w:cstheme="minorHAnsi"/>
          <w:color w:val="111111"/>
        </w:rPr>
        <w:t>we need only suspect bias</w:t>
      </w:r>
      <w:r w:rsidRPr="00EA4F4F">
        <w:rPr>
          <w:rFonts w:cstheme="minorHAnsi"/>
          <w:color w:val="111111"/>
        </w:rPr>
        <w:t xml:space="preserve"> (not show</w:t>
      </w:r>
      <w:r>
        <w:rPr>
          <w:rFonts w:cstheme="minorHAnsi"/>
          <w:color w:val="111111"/>
        </w:rPr>
        <w:t xml:space="preserve"> it</w:t>
      </w:r>
      <w:r w:rsidRPr="00EA4F4F">
        <w:rPr>
          <w:rFonts w:cstheme="minorHAnsi"/>
          <w:color w:val="111111"/>
        </w:rPr>
        <w:t xml:space="preserve"> by elimination), this is the </w:t>
      </w:r>
      <w:r w:rsidRPr="00EA4F4F">
        <w:rPr>
          <w:rFonts w:cstheme="minorHAnsi"/>
          <w:color w:val="111111"/>
        </w:rPr>
        <w:lastRenderedPageBreak/>
        <w:t>result.  Given that the Shen et al. Abstract concludes with a</w:t>
      </w:r>
      <w:r w:rsidRPr="00897B39">
        <w:rPr>
          <w:rFonts w:cstheme="minorHAnsi"/>
          <w:color w:val="111111"/>
        </w:rPr>
        <w:t xml:space="preserve"> </w:t>
      </w:r>
      <w:r>
        <w:rPr>
          <w:rFonts w:cstheme="minorHAnsi"/>
          <w:color w:val="111111"/>
        </w:rPr>
        <w:t>recommendation</w:t>
      </w:r>
      <w:r w:rsidRPr="00897B39">
        <w:rPr>
          <w:rFonts w:cstheme="minorHAnsi"/>
          <w:color w:val="111111"/>
        </w:rPr>
        <w:t xml:space="preserve"> to train doctors to communicate with minority patients, it is clear that the non-innocent explanation is the one they accept.</w:t>
      </w:r>
    </w:p>
    <w:p w14:paraId="6EFE4AE0" w14:textId="477756BF" w:rsidR="000D39AB" w:rsidRPr="00371748" w:rsidRDefault="000D39AB" w:rsidP="00EA4F4F">
      <w:pPr>
        <w:spacing w:line="480" w:lineRule="auto"/>
        <w:ind w:firstLine="720"/>
        <w:rPr>
          <w:rFonts w:cstheme="minorHAnsi"/>
          <w:color w:val="111111"/>
        </w:rPr>
      </w:pPr>
      <w:r w:rsidRPr="00371748">
        <w:rPr>
          <w:rFonts w:cstheme="minorHAnsi"/>
          <w:color w:val="111111"/>
        </w:rPr>
        <w:t xml:space="preserve">Before </w:t>
      </w:r>
      <w:r w:rsidR="00E327CC" w:rsidRPr="00371748">
        <w:rPr>
          <w:rFonts w:cstheme="minorHAnsi"/>
          <w:color w:val="111111"/>
        </w:rPr>
        <w:t>suggesting</w:t>
      </w:r>
      <w:r w:rsidRPr="00371748">
        <w:rPr>
          <w:rFonts w:cstheme="minorHAnsi"/>
          <w:color w:val="111111"/>
        </w:rPr>
        <w:t xml:space="preserve"> that doctors disfavor black patients across a range of categories redundantly based on participation (such as “patient participation” and “participatory decision-making”), commentators would do well to remember that “cultural backgrounds may influence the ability or desire of patients to engage” in making medical decisions </w:t>
      </w:r>
      <w:r w:rsidR="004A78D5">
        <w:rPr>
          <w:rFonts w:cstheme="minorHAnsi"/>
          <w:color w:val="111111"/>
        </w:rPr>
        <w:t>(</w:t>
      </w:r>
      <w:r w:rsidRPr="00371748">
        <w:rPr>
          <w:rFonts w:cstheme="minorHAnsi"/>
          <w:color w:val="111111"/>
        </w:rPr>
        <w:t>Hawley and Morris</w:t>
      </w:r>
      <w:r w:rsidR="004A78D5">
        <w:rPr>
          <w:rFonts w:cstheme="minorHAnsi"/>
          <w:color w:val="111111"/>
        </w:rPr>
        <w:t xml:space="preserve"> 2017). </w:t>
      </w:r>
      <w:r w:rsidRPr="00371748">
        <w:rPr>
          <w:rFonts w:cstheme="minorHAnsi"/>
          <w:color w:val="111111"/>
        </w:rPr>
        <w:t xml:space="preserve"> Just as the marginal </w:t>
      </w:r>
      <w:r w:rsidR="00897B39" w:rsidRPr="00371748">
        <w:rPr>
          <w:rFonts w:cstheme="minorHAnsi"/>
          <w:color w:val="111111"/>
        </w:rPr>
        <w:t>differences</w:t>
      </w:r>
      <w:r w:rsidRPr="00371748">
        <w:rPr>
          <w:rFonts w:cstheme="minorHAnsi"/>
          <w:color w:val="111111"/>
        </w:rPr>
        <w:t xml:space="preserve"> between black and white medical visits found by Oliver et al. could </w:t>
      </w:r>
      <w:r w:rsidR="008F12E2">
        <w:rPr>
          <w:rFonts w:cstheme="minorHAnsi"/>
          <w:color w:val="111111"/>
        </w:rPr>
        <w:t>reflect</w:t>
      </w:r>
      <w:r w:rsidR="00EA4F4F">
        <w:rPr>
          <w:rFonts w:cstheme="minorHAnsi"/>
          <w:color w:val="111111"/>
        </w:rPr>
        <w:t xml:space="preserve"> slightly different ways of being a patient, </w:t>
      </w:r>
      <w:r w:rsidRPr="00371748">
        <w:rPr>
          <w:rFonts w:cstheme="minorHAnsi"/>
          <w:color w:val="111111"/>
        </w:rPr>
        <w:t xml:space="preserve">so different valuations of shared decision-making could account for patterns observed </w:t>
      </w:r>
      <w:r w:rsidR="00560C5F">
        <w:rPr>
          <w:rFonts w:cstheme="minorHAnsi"/>
          <w:color w:val="111111"/>
        </w:rPr>
        <w:t>in some</w:t>
      </w:r>
      <w:r w:rsidRPr="00371748">
        <w:rPr>
          <w:rFonts w:cstheme="minorHAnsi"/>
          <w:color w:val="111111"/>
        </w:rPr>
        <w:t xml:space="preserve"> black visits.  That coders of audiotaped visits in the studies tabulated by Shen et al. tended to rate communication between black patients and doctors worse than the patients themselves suggests the doctors may have been better attuned to the patients than outside evaluators. </w:t>
      </w:r>
    </w:p>
    <w:p w14:paraId="129D9DF4" w14:textId="407816C4" w:rsidR="006F30C1" w:rsidRPr="00B83D62" w:rsidRDefault="000D39AB" w:rsidP="006F3454">
      <w:pPr>
        <w:spacing w:line="480" w:lineRule="auto"/>
        <w:ind w:firstLine="720"/>
        <w:rPr>
          <w:rFonts w:cstheme="minorHAnsi"/>
          <w:color w:val="111111"/>
        </w:rPr>
      </w:pPr>
      <w:r>
        <w:rPr>
          <w:rFonts w:cstheme="minorHAnsi"/>
          <w:color w:val="111111"/>
        </w:rPr>
        <w:t>Considering</w:t>
      </w:r>
      <w:r w:rsidR="006F30C1">
        <w:rPr>
          <w:rFonts w:cstheme="minorHAnsi"/>
          <w:color w:val="111111"/>
        </w:rPr>
        <w:t xml:space="preserve"> that Shen et al. concede that patient preferences </w:t>
      </w:r>
      <w:r w:rsidR="00925E77">
        <w:rPr>
          <w:rFonts w:cstheme="minorHAnsi"/>
          <w:color w:val="111111"/>
        </w:rPr>
        <w:t>could</w:t>
      </w:r>
      <w:r w:rsidR="006F30C1">
        <w:rPr>
          <w:rFonts w:cstheme="minorHAnsi"/>
          <w:color w:val="111111"/>
        </w:rPr>
        <w:t xml:space="preserve"> account for the somewhat different profile of black and white visits, it seems ironic that they deny exactly </w:t>
      </w:r>
      <w:r w:rsidR="00F13A0D">
        <w:rPr>
          <w:rFonts w:cstheme="minorHAnsi"/>
          <w:color w:val="111111"/>
        </w:rPr>
        <w:t>this</w:t>
      </w:r>
      <w:r w:rsidR="006F30C1">
        <w:rPr>
          <w:rFonts w:cstheme="minorHAnsi"/>
          <w:color w:val="111111"/>
        </w:rPr>
        <w:t>, citing the authority of the Institute of Medicine.</w:t>
      </w:r>
      <w:r w:rsidR="006F30C1" w:rsidRPr="00B85887">
        <w:rPr>
          <w:rFonts w:cstheme="minorHAnsi"/>
          <w:color w:val="111111"/>
        </w:rPr>
        <w:t xml:space="preserve"> </w:t>
      </w:r>
      <w:r w:rsidR="006F30C1">
        <w:rPr>
          <w:rFonts w:cstheme="minorHAnsi"/>
          <w:color w:val="111111"/>
        </w:rPr>
        <w:t>“</w:t>
      </w:r>
      <w:r w:rsidR="006F30C1" w:rsidRPr="00B85887">
        <w:rPr>
          <w:rFonts w:cstheme="minorHAnsi"/>
          <w:color w:val="111111"/>
        </w:rPr>
        <w:t xml:space="preserve">Factors such as health insurance status, socioeconomic status, access to care, </w:t>
      </w:r>
      <w:r w:rsidR="006F30C1" w:rsidRPr="00FA1DB1">
        <w:rPr>
          <w:rFonts w:cstheme="minorHAnsi"/>
          <w:i/>
          <w:iCs/>
          <w:color w:val="111111"/>
        </w:rPr>
        <w:t>and patient preferences</w:t>
      </w:r>
      <w:r w:rsidR="006F30C1" w:rsidRPr="00B85887">
        <w:rPr>
          <w:rFonts w:cstheme="minorHAnsi"/>
          <w:color w:val="111111"/>
        </w:rPr>
        <w:t xml:space="preserve"> all contribute to disparities, but a report from the Institute of Medicine (IOM) notes that they do not fully account for racial and ethnic disparities in the care received by patients</w:t>
      </w:r>
      <w:r w:rsidR="006F30C1">
        <w:rPr>
          <w:rFonts w:cstheme="minorHAnsi"/>
          <w:color w:val="111111"/>
        </w:rPr>
        <w:t xml:space="preserve">” </w:t>
      </w:r>
      <w:r w:rsidR="004A78D5">
        <w:rPr>
          <w:rFonts w:cstheme="minorHAnsi"/>
          <w:color w:val="111111"/>
        </w:rPr>
        <w:t>(</w:t>
      </w:r>
      <w:r w:rsidR="00B83D62">
        <w:rPr>
          <w:rFonts w:cstheme="minorHAnsi"/>
          <w:color w:val="111111"/>
        </w:rPr>
        <w:t>emphasis added</w:t>
      </w:r>
      <w:r w:rsidR="004A78D5">
        <w:rPr>
          <w:rFonts w:cstheme="minorHAnsi"/>
          <w:color w:val="111111"/>
        </w:rPr>
        <w:t>)</w:t>
      </w:r>
      <w:r w:rsidR="006F30C1">
        <w:rPr>
          <w:rFonts w:cstheme="minorHAnsi"/>
          <w:color w:val="111111"/>
        </w:rPr>
        <w:t xml:space="preserve">.  </w:t>
      </w:r>
      <w:r w:rsidR="006F30C1" w:rsidRPr="00B83D62">
        <w:rPr>
          <w:rFonts w:cstheme="minorHAnsi"/>
          <w:color w:val="111111"/>
        </w:rPr>
        <w:t xml:space="preserve">And the </w:t>
      </w:r>
      <w:r w:rsidR="00FA4ED8">
        <w:rPr>
          <w:rFonts w:cstheme="minorHAnsi"/>
          <w:color w:val="111111"/>
        </w:rPr>
        <w:t xml:space="preserve">slant </w:t>
      </w:r>
      <w:r w:rsidR="006F30C1" w:rsidRPr="00B83D62">
        <w:rPr>
          <w:rFonts w:cstheme="minorHAnsi"/>
          <w:color w:val="111111"/>
        </w:rPr>
        <w:t>shown in the matter of patients’ preferences is also shown with respect to their satisfaction.  When Shen et al. state that of 12 studies considered, “only one . . . indicated that black patients reported higher satisfaction with patient-physician communication than white patients</w:t>
      </w:r>
      <w:r w:rsidR="004A78D5">
        <w:rPr>
          <w:rFonts w:cstheme="minorHAnsi"/>
          <w:color w:val="111111"/>
        </w:rPr>
        <w:t>,”</w:t>
      </w:r>
      <w:r w:rsidR="006F30C1" w:rsidRPr="00B83D62">
        <w:rPr>
          <w:rFonts w:cstheme="minorHAnsi"/>
          <w:color w:val="111111"/>
        </w:rPr>
        <w:t xml:space="preserve"> they </w:t>
      </w:r>
      <w:r w:rsidR="00966321">
        <w:rPr>
          <w:rFonts w:cstheme="minorHAnsi"/>
          <w:color w:val="111111"/>
        </w:rPr>
        <w:t>neglect</w:t>
      </w:r>
      <w:r w:rsidR="006F30C1" w:rsidRPr="00B83D62">
        <w:rPr>
          <w:rFonts w:cstheme="minorHAnsi"/>
          <w:color w:val="111111"/>
        </w:rPr>
        <w:t xml:space="preserve"> to </w:t>
      </w:r>
      <w:r w:rsidR="006F30C1" w:rsidRPr="00B83D62">
        <w:rPr>
          <w:rFonts w:cstheme="minorHAnsi"/>
          <w:color w:val="111111"/>
        </w:rPr>
        <w:lastRenderedPageBreak/>
        <w:t xml:space="preserve">point out that this one study had no </w:t>
      </w:r>
      <w:r w:rsidR="00FA4ED8">
        <w:rPr>
          <w:rFonts w:cstheme="minorHAnsi"/>
          <w:color w:val="111111"/>
        </w:rPr>
        <w:t>fewer</w:t>
      </w:r>
      <w:r w:rsidR="006F30C1" w:rsidRPr="00B83D62">
        <w:rPr>
          <w:rFonts w:cstheme="minorHAnsi"/>
          <w:color w:val="111111"/>
        </w:rPr>
        <w:t xml:space="preserve"> than 109,980 subjects, of whom 8791 were black</w:t>
      </w:r>
      <w:r w:rsidR="00EF4817">
        <w:rPr>
          <w:rFonts w:cstheme="minorHAnsi"/>
          <w:color w:val="111111"/>
        </w:rPr>
        <w:t xml:space="preserve"> </w:t>
      </w:r>
      <w:r w:rsidR="004A78D5">
        <w:rPr>
          <w:rFonts w:cstheme="minorHAnsi"/>
          <w:color w:val="111111"/>
        </w:rPr>
        <w:t>(</w:t>
      </w:r>
      <w:proofErr w:type="spellStart"/>
      <w:r w:rsidR="00EF4817" w:rsidRPr="00784BD9">
        <w:rPr>
          <w:rFonts w:cstheme="minorHAnsi"/>
          <w:color w:val="111111"/>
        </w:rPr>
        <w:t>Fongwa</w:t>
      </w:r>
      <w:proofErr w:type="spellEnd"/>
      <w:r w:rsidR="004A78D5">
        <w:rPr>
          <w:rFonts w:cstheme="minorHAnsi"/>
          <w:color w:val="111111"/>
        </w:rPr>
        <w:t xml:space="preserve"> </w:t>
      </w:r>
      <w:r w:rsidR="00EF4817" w:rsidRPr="00784BD9">
        <w:rPr>
          <w:rFonts w:cstheme="minorHAnsi"/>
          <w:color w:val="111111"/>
        </w:rPr>
        <w:t>et al.</w:t>
      </w:r>
      <w:r w:rsidR="004A78D5">
        <w:rPr>
          <w:rFonts w:cstheme="minorHAnsi"/>
          <w:color w:val="111111"/>
        </w:rPr>
        <w:t xml:space="preserve"> 2008). </w:t>
      </w:r>
    </w:p>
    <w:p w14:paraId="6C7B69C1" w14:textId="4738E34A" w:rsidR="006F30C1" w:rsidRPr="00784BD9" w:rsidRDefault="004F1AF8" w:rsidP="006F3454">
      <w:pPr>
        <w:spacing w:line="480" w:lineRule="auto"/>
        <w:ind w:firstLine="720"/>
        <w:rPr>
          <w:rFonts w:cstheme="minorHAnsi"/>
          <w:color w:val="111111"/>
        </w:rPr>
      </w:pPr>
      <w:r>
        <w:rPr>
          <w:rFonts w:cstheme="minorHAnsi"/>
          <w:color w:val="111111"/>
        </w:rPr>
        <w:t>Among</w:t>
      </w:r>
      <w:r w:rsidR="006F30C1" w:rsidRPr="00784BD9">
        <w:rPr>
          <w:rFonts w:cstheme="minorHAnsi"/>
          <w:color w:val="111111"/>
        </w:rPr>
        <w:t xml:space="preserve"> all studies tabulated in the Shen et al. review, this survey of Medicare enrollees</w:t>
      </w:r>
      <w:r w:rsidR="005A4F88" w:rsidRPr="00784BD9">
        <w:rPr>
          <w:rFonts w:cstheme="minorHAnsi"/>
          <w:color w:val="111111"/>
        </w:rPr>
        <w:t>,</w:t>
      </w:r>
      <w:r w:rsidR="006F30C1" w:rsidRPr="00784BD9">
        <w:rPr>
          <w:rFonts w:cstheme="minorHAnsi"/>
          <w:color w:val="111111"/>
        </w:rPr>
        <w:t xml:space="preserve"> conducted in 2002, stands out for its scale.  (The next largest study of the 11 paired with it has 7778 subjects, of whom 863 were black; two others have 88 and 61 patients respectively.  The next largest study in the entire dataset has 22,440 subjects and reports no connection between racial concordance and the quality of communication [</w:t>
      </w:r>
      <w:proofErr w:type="spellStart"/>
      <w:r w:rsidR="004A78D5">
        <w:rPr>
          <w:rFonts w:cstheme="minorHAnsi"/>
          <w:color w:val="111111"/>
        </w:rPr>
        <w:t>Jerant</w:t>
      </w:r>
      <w:proofErr w:type="spellEnd"/>
      <w:r w:rsidR="004A78D5">
        <w:rPr>
          <w:rFonts w:cstheme="minorHAnsi"/>
          <w:color w:val="111111"/>
        </w:rPr>
        <w:t xml:space="preserve"> et al. 2011</w:t>
      </w:r>
      <w:r w:rsidR="006A59D9">
        <w:rPr>
          <w:rFonts w:cstheme="minorHAnsi"/>
          <w:color w:val="111111"/>
        </w:rPr>
        <w:t>]</w:t>
      </w:r>
      <w:r w:rsidR="006F30C1" w:rsidRPr="00784BD9">
        <w:rPr>
          <w:rFonts w:cstheme="minorHAnsi"/>
          <w:color w:val="111111"/>
        </w:rPr>
        <w:t xml:space="preserve">.)  If doctors </w:t>
      </w:r>
      <w:r w:rsidR="005A4F88" w:rsidRPr="00784BD9">
        <w:rPr>
          <w:rFonts w:cstheme="minorHAnsi"/>
          <w:color w:val="111111"/>
        </w:rPr>
        <w:t xml:space="preserve">regularly </w:t>
      </w:r>
      <w:r w:rsidR="006F30C1" w:rsidRPr="00784BD9">
        <w:rPr>
          <w:rFonts w:cstheme="minorHAnsi"/>
          <w:color w:val="111111"/>
        </w:rPr>
        <w:t xml:space="preserve">communicated poorly with black patients across many indices as Shen et al. maintain, we would expect that </w:t>
      </w:r>
      <w:r w:rsidR="005A4F88" w:rsidRPr="00784BD9">
        <w:rPr>
          <w:rFonts w:cstheme="minorHAnsi"/>
          <w:color w:val="111111"/>
        </w:rPr>
        <w:t xml:space="preserve">unfortunate </w:t>
      </w:r>
      <w:r w:rsidR="006F30C1" w:rsidRPr="00784BD9">
        <w:rPr>
          <w:rFonts w:cstheme="minorHAnsi"/>
          <w:color w:val="111111"/>
        </w:rPr>
        <w:t>pattern to be borne out in what is incomparably the largest study of the 40 under review.  Instead, the Medicare study reports the following result: “</w:t>
      </w:r>
      <w:r w:rsidR="006F30C1" w:rsidRPr="00784BD9">
        <w:rPr>
          <w:rFonts w:cstheme="minorHAnsi"/>
        </w:rPr>
        <w:t>African Americans reported better doctor/nurse communication (p ≤ .0001 and effect size 0.07) and rated their personal doctor or nurse more positively than did Whites (p ≤.0001 and effect size 0.09)</w:t>
      </w:r>
      <w:r w:rsidR="006A59D9">
        <w:rPr>
          <w:rFonts w:cstheme="minorHAnsi"/>
        </w:rPr>
        <w:t>.”</w:t>
      </w:r>
      <w:r w:rsidR="00EF4817">
        <w:rPr>
          <w:rFonts w:cstheme="minorHAnsi"/>
          <w:color w:val="111111"/>
        </w:rPr>
        <w:t xml:space="preserve">  </w:t>
      </w:r>
      <w:r w:rsidR="006F30C1" w:rsidRPr="00784BD9">
        <w:rPr>
          <w:rFonts w:cstheme="minorHAnsi"/>
          <w:color w:val="111111"/>
        </w:rPr>
        <w:t xml:space="preserve">So much for the claim in the Shen et al. Abstract that black patients experienced “consistently poorer communication quality” across </w:t>
      </w:r>
      <w:r w:rsidR="005A4F88" w:rsidRPr="00784BD9">
        <w:rPr>
          <w:rFonts w:cstheme="minorHAnsi"/>
          <w:color w:val="111111"/>
        </w:rPr>
        <w:t xml:space="preserve">all included </w:t>
      </w:r>
      <w:r w:rsidR="006F30C1" w:rsidRPr="00784BD9">
        <w:rPr>
          <w:rFonts w:cstheme="minorHAnsi"/>
          <w:color w:val="111111"/>
        </w:rPr>
        <w:t xml:space="preserve">studies.   </w:t>
      </w:r>
    </w:p>
    <w:p w14:paraId="50B65A2C" w14:textId="77777777" w:rsidR="0041090D" w:rsidRPr="00784BD9" w:rsidRDefault="0041090D" w:rsidP="006F3454">
      <w:pPr>
        <w:spacing w:line="480" w:lineRule="auto"/>
        <w:ind w:firstLine="720"/>
        <w:rPr>
          <w:rFonts w:cstheme="minorHAnsi"/>
          <w:color w:val="111111"/>
        </w:rPr>
      </w:pPr>
    </w:p>
    <w:p w14:paraId="2F880858" w14:textId="200F1CE5" w:rsidR="00B01188" w:rsidRPr="002B5A2D" w:rsidRDefault="002B5A2D" w:rsidP="006F3454">
      <w:pPr>
        <w:pStyle w:val="EndnoteText"/>
        <w:spacing w:line="480" w:lineRule="auto"/>
        <w:rPr>
          <w:rFonts w:cstheme="minorHAnsi"/>
          <w:color w:val="111111"/>
          <w:sz w:val="24"/>
          <w:szCs w:val="24"/>
        </w:rPr>
      </w:pPr>
      <w:r>
        <w:rPr>
          <w:rFonts w:cstheme="minorHAnsi"/>
          <w:color w:val="111111"/>
          <w:sz w:val="24"/>
          <w:szCs w:val="24"/>
          <w:u w:val="single"/>
        </w:rPr>
        <w:t>A Survey of Mistrust</w:t>
      </w:r>
    </w:p>
    <w:p w14:paraId="0A253426" w14:textId="77777777" w:rsidR="00B01188" w:rsidRDefault="00B01188" w:rsidP="006F3454">
      <w:pPr>
        <w:pStyle w:val="EndnoteText"/>
        <w:spacing w:line="480" w:lineRule="auto"/>
        <w:ind w:firstLine="720"/>
        <w:rPr>
          <w:rFonts w:cstheme="minorHAnsi"/>
          <w:color w:val="111111"/>
          <w:sz w:val="24"/>
          <w:szCs w:val="24"/>
        </w:rPr>
      </w:pPr>
    </w:p>
    <w:p w14:paraId="50B77570" w14:textId="0B7CABBE" w:rsidR="00490320" w:rsidRPr="00EF03E3" w:rsidRDefault="00490320" w:rsidP="00490320">
      <w:pPr>
        <w:pStyle w:val="EndnoteText"/>
        <w:spacing w:line="480" w:lineRule="auto"/>
        <w:ind w:firstLine="720"/>
        <w:rPr>
          <w:rFonts w:cstheme="minorHAnsi"/>
          <w:sz w:val="24"/>
          <w:szCs w:val="24"/>
        </w:rPr>
      </w:pPr>
      <w:r>
        <w:rPr>
          <w:rFonts w:cstheme="minorHAnsi"/>
          <w:color w:val="111111"/>
          <w:sz w:val="24"/>
          <w:szCs w:val="24"/>
        </w:rPr>
        <w:t>In 2021 a survey of Californians found the “</w:t>
      </w:r>
      <w:r w:rsidRPr="00ED04F0">
        <w:rPr>
          <w:rFonts w:cstheme="minorHAnsi"/>
          <w:sz w:val="24"/>
          <w:szCs w:val="24"/>
        </w:rPr>
        <w:t xml:space="preserve">odds of reporting medical mistrust were 73% higher </w:t>
      </w:r>
      <w:r>
        <w:rPr>
          <w:rFonts w:cstheme="minorHAnsi"/>
          <w:sz w:val="24"/>
          <w:szCs w:val="24"/>
        </w:rPr>
        <w:t xml:space="preserve">. . . </w:t>
      </w:r>
      <w:r w:rsidRPr="00ED04F0">
        <w:rPr>
          <w:rFonts w:cstheme="minorHAnsi"/>
          <w:sz w:val="24"/>
          <w:szCs w:val="24"/>
        </w:rPr>
        <w:t xml:space="preserve">and 49% higher </w:t>
      </w:r>
      <w:r>
        <w:rPr>
          <w:rFonts w:cstheme="minorHAnsi"/>
          <w:sz w:val="24"/>
          <w:szCs w:val="24"/>
        </w:rPr>
        <w:t xml:space="preserve">. . . </w:t>
      </w:r>
      <w:r w:rsidRPr="00ED04F0">
        <w:rPr>
          <w:rFonts w:cstheme="minorHAnsi"/>
          <w:sz w:val="24"/>
          <w:szCs w:val="24"/>
        </w:rPr>
        <w:t xml:space="preserve"> for non-Hispanic Black and Hispanic adults when compared with non-Hispanic White adults, respectively</w:t>
      </w:r>
      <w:r>
        <w:rPr>
          <w:rFonts w:cstheme="minorHAnsi"/>
          <w:sz w:val="24"/>
          <w:szCs w:val="24"/>
        </w:rPr>
        <w:t xml:space="preserve">” </w:t>
      </w:r>
      <w:r w:rsidR="006A59D9">
        <w:rPr>
          <w:rFonts w:cstheme="minorHAnsi"/>
          <w:sz w:val="24"/>
          <w:szCs w:val="24"/>
        </w:rPr>
        <w:t>(</w:t>
      </w:r>
      <w:proofErr w:type="spellStart"/>
      <w:r w:rsidRPr="00CE3EB5">
        <w:rPr>
          <w:rFonts w:cstheme="minorHAnsi"/>
          <w:sz w:val="24"/>
          <w:szCs w:val="24"/>
        </w:rPr>
        <w:t>Bazargan</w:t>
      </w:r>
      <w:proofErr w:type="spellEnd"/>
      <w:r w:rsidR="006A59D9">
        <w:rPr>
          <w:rFonts w:cstheme="minorHAnsi"/>
          <w:sz w:val="24"/>
          <w:szCs w:val="24"/>
        </w:rPr>
        <w:t xml:space="preserve"> </w:t>
      </w:r>
      <w:r w:rsidRPr="00CE3EB5">
        <w:rPr>
          <w:rFonts w:cstheme="minorHAnsi"/>
          <w:sz w:val="24"/>
          <w:szCs w:val="24"/>
        </w:rPr>
        <w:t>et al</w:t>
      </w:r>
      <w:r w:rsidR="006A59D9">
        <w:rPr>
          <w:rFonts w:cstheme="minorHAnsi"/>
          <w:sz w:val="24"/>
          <w:szCs w:val="24"/>
        </w:rPr>
        <w:t xml:space="preserve">. 2021). </w:t>
      </w:r>
      <w:r>
        <w:rPr>
          <w:rFonts w:cstheme="minorHAnsi"/>
          <w:sz w:val="24"/>
          <w:szCs w:val="24"/>
        </w:rPr>
        <w:t xml:space="preserve"> The report concludes with an impassioned appeal for “addressing structural racism” in medicine, correcting the “discrimination and disparities that frame our health care system,” instituting “antiracism </w:t>
      </w:r>
      <w:r>
        <w:rPr>
          <w:rFonts w:cstheme="minorHAnsi"/>
          <w:sz w:val="24"/>
          <w:szCs w:val="24"/>
        </w:rPr>
        <w:lastRenderedPageBreak/>
        <w:t>education,” and identifying racism and other forms of oppression “as the root causes of inequality-driven mistrust.</w:t>
      </w:r>
      <w:r w:rsidR="006A59D9">
        <w:rPr>
          <w:rFonts w:cstheme="minorHAnsi"/>
          <w:sz w:val="24"/>
          <w:szCs w:val="24"/>
        </w:rPr>
        <w:t>”</w:t>
      </w:r>
      <w:r>
        <w:rPr>
          <w:rFonts w:cstheme="minorHAnsi"/>
          <w:sz w:val="24"/>
          <w:szCs w:val="24"/>
        </w:rPr>
        <w:t xml:space="preserve">  The language of the study’s abstract is more measured, concluding that </w:t>
      </w:r>
      <w:r>
        <w:rPr>
          <w:rFonts w:cstheme="minorHAnsi"/>
          <w:i/>
          <w:iCs/>
          <w:sz w:val="24"/>
          <w:szCs w:val="24"/>
        </w:rPr>
        <w:t xml:space="preserve">if </w:t>
      </w:r>
      <w:r>
        <w:rPr>
          <w:rFonts w:cstheme="minorHAnsi"/>
          <w:sz w:val="24"/>
          <w:szCs w:val="24"/>
        </w:rPr>
        <w:t>the high levels of mistrust reported by black patients are caused by perceived discrimination, then remedial measures are warranted.  “</w:t>
      </w:r>
      <w:r w:rsidRPr="00D1216B">
        <w:rPr>
          <w:rFonts w:cstheme="minorHAnsi"/>
          <w:sz w:val="24"/>
          <w:szCs w:val="24"/>
        </w:rPr>
        <w:t xml:space="preserve">Perceived discrimination is correlated with medical mistrust. </w:t>
      </w:r>
      <w:r>
        <w:rPr>
          <w:rFonts w:cstheme="minorHAnsi"/>
          <w:sz w:val="24"/>
          <w:szCs w:val="24"/>
        </w:rPr>
        <w:t xml:space="preserve"> </w:t>
      </w:r>
      <w:r w:rsidRPr="00D1216B">
        <w:rPr>
          <w:rFonts w:cstheme="minorHAnsi"/>
          <w:sz w:val="24"/>
          <w:szCs w:val="24"/>
        </w:rPr>
        <w:t>If this association is causal, that is, if perceived discrimination causes medical mistrust, then decreasing such discrimination may improve trust in medical clinicians and reduce disparities in health outcomes.</w:t>
      </w:r>
      <w:r>
        <w:rPr>
          <w:rFonts w:cstheme="minorHAnsi"/>
          <w:sz w:val="24"/>
          <w:szCs w:val="24"/>
        </w:rPr>
        <w:t xml:space="preserve">”  Yet mistrust itself could lead someone to see discrimination, especially if such perception turns upon the interpretation of subtle, ambiguous cues, as the disparities literature has maintained from </w:t>
      </w:r>
      <w:r>
        <w:rPr>
          <w:rFonts w:cstheme="minorHAnsi"/>
          <w:i/>
          <w:iCs/>
          <w:sz w:val="24"/>
          <w:szCs w:val="24"/>
        </w:rPr>
        <w:t>Unequal Treatment</w:t>
      </w:r>
      <w:r>
        <w:rPr>
          <w:rFonts w:cstheme="minorHAnsi"/>
          <w:sz w:val="24"/>
          <w:szCs w:val="24"/>
        </w:rPr>
        <w:t xml:space="preserve"> forward.  Is perceived discrimination then </w:t>
      </w:r>
      <w:r w:rsidRPr="00EF03E3">
        <w:rPr>
          <w:rFonts w:cstheme="minorHAnsi"/>
          <w:sz w:val="24"/>
          <w:szCs w:val="24"/>
        </w:rPr>
        <w:t>the root cause of black mistrust of medicine, or does mistrust breed perceptions of discrimination (or both)?</w:t>
      </w:r>
      <w:r>
        <w:rPr>
          <w:rFonts w:cstheme="minorHAnsi"/>
          <w:sz w:val="24"/>
          <w:szCs w:val="24"/>
        </w:rPr>
        <w:t xml:space="preserve"> </w:t>
      </w:r>
    </w:p>
    <w:p w14:paraId="7ECEC770" w14:textId="69F5A79B" w:rsidR="0083551C" w:rsidRDefault="0083551C" w:rsidP="006F3454">
      <w:pPr>
        <w:pStyle w:val="EndnoteText"/>
        <w:spacing w:line="480" w:lineRule="auto"/>
        <w:ind w:firstLine="720"/>
        <w:rPr>
          <w:rFonts w:cstheme="minorHAnsi"/>
          <w:sz w:val="24"/>
          <w:szCs w:val="24"/>
        </w:rPr>
      </w:pPr>
      <w:r w:rsidRPr="00C74452">
        <w:rPr>
          <w:rFonts w:cstheme="minorHAnsi"/>
          <w:sz w:val="24"/>
          <w:szCs w:val="24"/>
        </w:rPr>
        <w:t xml:space="preserve">Despite their full-throated </w:t>
      </w:r>
      <w:r w:rsidR="003830C8" w:rsidRPr="00C74452">
        <w:rPr>
          <w:rFonts w:cstheme="minorHAnsi"/>
          <w:sz w:val="24"/>
          <w:szCs w:val="24"/>
        </w:rPr>
        <w:t>indictment</w:t>
      </w:r>
      <w:r w:rsidRPr="00C74452">
        <w:rPr>
          <w:rFonts w:cstheme="minorHAnsi"/>
          <w:sz w:val="24"/>
          <w:szCs w:val="24"/>
        </w:rPr>
        <w:t xml:space="preserve"> of medicine, the authors finally cannot say.</w:t>
      </w:r>
      <w:r>
        <w:rPr>
          <w:rFonts w:cstheme="minorHAnsi"/>
          <w:sz w:val="24"/>
          <w:szCs w:val="24"/>
        </w:rPr>
        <w:t xml:space="preserve">  </w:t>
      </w:r>
      <w:r w:rsidR="007A1EE3">
        <w:rPr>
          <w:rFonts w:cstheme="minorHAnsi"/>
          <w:sz w:val="24"/>
          <w:szCs w:val="24"/>
        </w:rPr>
        <w:t xml:space="preserve">As they </w:t>
      </w:r>
      <w:r w:rsidR="00A96411">
        <w:rPr>
          <w:rFonts w:cstheme="minorHAnsi"/>
          <w:sz w:val="24"/>
          <w:szCs w:val="24"/>
        </w:rPr>
        <w:t>acknowledge</w:t>
      </w:r>
      <w:r w:rsidR="007A1EE3">
        <w:rPr>
          <w:rFonts w:cstheme="minorHAnsi"/>
          <w:sz w:val="24"/>
          <w:szCs w:val="24"/>
        </w:rPr>
        <w:t xml:space="preserve"> in </w:t>
      </w:r>
      <w:r w:rsidR="005E7B32">
        <w:rPr>
          <w:rFonts w:cstheme="minorHAnsi"/>
          <w:sz w:val="24"/>
          <w:szCs w:val="24"/>
        </w:rPr>
        <w:t xml:space="preserve">delineating </w:t>
      </w:r>
      <w:r w:rsidR="007A1EE3">
        <w:rPr>
          <w:rFonts w:cstheme="minorHAnsi"/>
          <w:sz w:val="24"/>
          <w:szCs w:val="24"/>
        </w:rPr>
        <w:t>their study’s limitations, “The cross-sectional design prevents determination of any causal relationships</w:t>
      </w:r>
      <w:r w:rsidR="006A59D9">
        <w:rPr>
          <w:rFonts w:cstheme="minorHAnsi"/>
          <w:sz w:val="24"/>
          <w:szCs w:val="24"/>
        </w:rPr>
        <w:t>.”</w:t>
      </w:r>
      <w:r w:rsidR="007A1EE3">
        <w:rPr>
          <w:rFonts w:cstheme="minorHAnsi"/>
          <w:sz w:val="24"/>
          <w:szCs w:val="24"/>
        </w:rPr>
        <w:t xml:space="preserve">  While this may be boilerplate language (</w:t>
      </w:r>
      <w:r w:rsidR="005E7B32">
        <w:rPr>
          <w:rFonts w:cstheme="minorHAnsi"/>
          <w:sz w:val="24"/>
          <w:szCs w:val="24"/>
        </w:rPr>
        <w:t xml:space="preserve">for </w:t>
      </w:r>
      <w:r w:rsidR="007A1EE3">
        <w:rPr>
          <w:rFonts w:cstheme="minorHAnsi"/>
          <w:sz w:val="24"/>
          <w:szCs w:val="24"/>
        </w:rPr>
        <w:t xml:space="preserve">identical statements </w:t>
      </w:r>
      <w:r w:rsidR="00915EC5">
        <w:rPr>
          <w:rFonts w:cstheme="minorHAnsi"/>
          <w:sz w:val="24"/>
          <w:szCs w:val="24"/>
        </w:rPr>
        <w:t xml:space="preserve">are found </w:t>
      </w:r>
      <w:r w:rsidR="007A1EE3">
        <w:rPr>
          <w:rFonts w:cstheme="minorHAnsi"/>
          <w:sz w:val="24"/>
          <w:szCs w:val="24"/>
        </w:rPr>
        <w:t xml:space="preserve">throughout the literature), the fact remains that the </w:t>
      </w:r>
      <w:r w:rsidR="000F0149">
        <w:rPr>
          <w:rFonts w:cstheme="minorHAnsi"/>
          <w:sz w:val="24"/>
          <w:szCs w:val="24"/>
        </w:rPr>
        <w:t xml:space="preserve">study’s </w:t>
      </w:r>
      <w:r w:rsidR="007A1EE3">
        <w:rPr>
          <w:rFonts w:cstheme="minorHAnsi"/>
          <w:sz w:val="24"/>
          <w:szCs w:val="24"/>
        </w:rPr>
        <w:t xml:space="preserve">inability to determine causality invalidates </w:t>
      </w:r>
      <w:r w:rsidR="000F0149">
        <w:rPr>
          <w:rFonts w:cstheme="minorHAnsi"/>
          <w:sz w:val="24"/>
          <w:szCs w:val="24"/>
        </w:rPr>
        <w:t>its</w:t>
      </w:r>
      <w:r w:rsidR="007A1EE3">
        <w:rPr>
          <w:rFonts w:cstheme="minorHAnsi"/>
          <w:sz w:val="24"/>
          <w:szCs w:val="24"/>
        </w:rPr>
        <w:t xml:space="preserve"> </w:t>
      </w:r>
      <w:r w:rsidR="005E7B32">
        <w:rPr>
          <w:rFonts w:cstheme="minorHAnsi"/>
          <w:sz w:val="24"/>
          <w:szCs w:val="24"/>
        </w:rPr>
        <w:t xml:space="preserve">identification of racism as </w:t>
      </w:r>
      <w:r w:rsidR="00F77383">
        <w:rPr>
          <w:rFonts w:cstheme="minorHAnsi"/>
          <w:sz w:val="24"/>
          <w:szCs w:val="24"/>
        </w:rPr>
        <w:t>a</w:t>
      </w:r>
      <w:r w:rsidR="007A1EE3">
        <w:rPr>
          <w:rFonts w:cstheme="minorHAnsi"/>
          <w:sz w:val="24"/>
          <w:szCs w:val="24"/>
        </w:rPr>
        <w:t xml:space="preserve"> “root cause” of black mistrust</w:t>
      </w:r>
      <w:r w:rsidR="005E7B32">
        <w:rPr>
          <w:rFonts w:cstheme="minorHAnsi"/>
          <w:sz w:val="24"/>
          <w:szCs w:val="24"/>
        </w:rPr>
        <w:t xml:space="preserve"> of medicine and </w:t>
      </w:r>
      <w:r w:rsidR="000F0149">
        <w:rPr>
          <w:rFonts w:cstheme="minorHAnsi"/>
          <w:sz w:val="24"/>
          <w:szCs w:val="24"/>
        </w:rPr>
        <w:t xml:space="preserve">also, therefore, </w:t>
      </w:r>
      <w:r w:rsidR="005E7B32">
        <w:rPr>
          <w:rFonts w:cstheme="minorHAnsi"/>
          <w:sz w:val="24"/>
          <w:szCs w:val="24"/>
        </w:rPr>
        <w:t xml:space="preserve">the demand </w:t>
      </w:r>
      <w:r w:rsidR="00E341A8">
        <w:rPr>
          <w:rFonts w:cstheme="minorHAnsi"/>
          <w:sz w:val="24"/>
          <w:szCs w:val="24"/>
        </w:rPr>
        <w:t xml:space="preserve">for measures to </w:t>
      </w:r>
      <w:r w:rsidR="00EF03E3">
        <w:rPr>
          <w:rFonts w:cstheme="minorHAnsi"/>
          <w:sz w:val="24"/>
          <w:szCs w:val="24"/>
        </w:rPr>
        <w:t>eradicate</w:t>
      </w:r>
      <w:r w:rsidR="00E341A8">
        <w:rPr>
          <w:rFonts w:cstheme="minorHAnsi"/>
          <w:sz w:val="24"/>
          <w:szCs w:val="24"/>
        </w:rPr>
        <w:t xml:space="preserve"> racism inside and outside </w:t>
      </w:r>
      <w:r w:rsidR="00416223">
        <w:rPr>
          <w:rFonts w:cstheme="minorHAnsi"/>
          <w:sz w:val="24"/>
          <w:szCs w:val="24"/>
        </w:rPr>
        <w:t xml:space="preserve">the institution of </w:t>
      </w:r>
      <w:r w:rsidR="00E341A8">
        <w:rPr>
          <w:rFonts w:cstheme="minorHAnsi"/>
          <w:sz w:val="24"/>
          <w:szCs w:val="24"/>
        </w:rPr>
        <w:t xml:space="preserve">medicine.  </w:t>
      </w:r>
      <w:r w:rsidR="005E7B32">
        <w:rPr>
          <w:rFonts w:cstheme="minorHAnsi"/>
          <w:sz w:val="24"/>
          <w:szCs w:val="24"/>
        </w:rPr>
        <w:t xml:space="preserve">In other words, the study </w:t>
      </w:r>
      <w:r w:rsidR="002E27CB">
        <w:rPr>
          <w:rFonts w:cstheme="minorHAnsi"/>
          <w:sz w:val="24"/>
          <w:szCs w:val="24"/>
        </w:rPr>
        <w:t>acknowledge</w:t>
      </w:r>
      <w:r w:rsidR="005E7B32">
        <w:rPr>
          <w:rFonts w:cstheme="minorHAnsi"/>
          <w:sz w:val="24"/>
          <w:szCs w:val="24"/>
        </w:rPr>
        <w:t xml:space="preserve">s </w:t>
      </w:r>
      <w:r w:rsidR="000939A8">
        <w:rPr>
          <w:rFonts w:cstheme="minorHAnsi"/>
          <w:sz w:val="24"/>
          <w:szCs w:val="24"/>
        </w:rPr>
        <w:t xml:space="preserve">that it cannot justify its own accusatory rhetoric.  </w:t>
      </w:r>
      <w:r w:rsidR="000F0149">
        <w:rPr>
          <w:rFonts w:cstheme="minorHAnsi"/>
          <w:sz w:val="24"/>
          <w:szCs w:val="24"/>
        </w:rPr>
        <w:t xml:space="preserve">It is as if one and the same </w:t>
      </w:r>
      <w:r w:rsidR="00940618">
        <w:rPr>
          <w:rFonts w:cstheme="minorHAnsi"/>
          <w:sz w:val="24"/>
          <w:szCs w:val="24"/>
        </w:rPr>
        <w:t xml:space="preserve">proceeding </w:t>
      </w:r>
      <w:r w:rsidR="00D34A30">
        <w:rPr>
          <w:rFonts w:cstheme="minorHAnsi"/>
          <w:sz w:val="24"/>
          <w:szCs w:val="24"/>
        </w:rPr>
        <w:t xml:space="preserve">ended </w:t>
      </w:r>
      <w:r w:rsidR="000F0149">
        <w:rPr>
          <w:rFonts w:cstheme="minorHAnsi"/>
          <w:sz w:val="24"/>
          <w:szCs w:val="24"/>
        </w:rPr>
        <w:t>in a guilty verdict</w:t>
      </w:r>
      <w:r w:rsidR="00915EC5">
        <w:rPr>
          <w:rFonts w:cstheme="minorHAnsi"/>
          <w:sz w:val="24"/>
          <w:szCs w:val="24"/>
        </w:rPr>
        <w:t xml:space="preserve"> and a mistrial.</w:t>
      </w:r>
    </w:p>
    <w:p w14:paraId="4E160CB1" w14:textId="6E93F687" w:rsidR="00490320" w:rsidRPr="00490320" w:rsidRDefault="00490320" w:rsidP="00490320">
      <w:pPr>
        <w:pStyle w:val="EndnoteText"/>
        <w:spacing w:line="480" w:lineRule="auto"/>
        <w:ind w:firstLine="720"/>
        <w:rPr>
          <w:sz w:val="24"/>
          <w:szCs w:val="24"/>
        </w:rPr>
      </w:pPr>
      <w:r w:rsidRPr="00490320">
        <w:rPr>
          <w:sz w:val="24"/>
          <w:szCs w:val="24"/>
        </w:rPr>
        <w:t xml:space="preserve">If bias must be shown by elimination, then this study does not establish bias, because it cannot exclude the possibility that mistrust of medicine bred the perception of bias.  But if bias </w:t>
      </w:r>
      <w:r w:rsidRPr="00490320">
        <w:rPr>
          <w:sz w:val="24"/>
          <w:szCs w:val="24"/>
        </w:rPr>
        <w:lastRenderedPageBreak/>
        <w:t xml:space="preserve">stands as an explanation of disparities unless and until it is positively excluded, then this study substantiates bias </w:t>
      </w:r>
      <w:r w:rsidR="005D6583">
        <w:rPr>
          <w:sz w:val="24"/>
          <w:szCs w:val="24"/>
        </w:rPr>
        <w:t xml:space="preserve">merely </w:t>
      </w:r>
      <w:r w:rsidRPr="00490320">
        <w:rPr>
          <w:sz w:val="24"/>
          <w:szCs w:val="24"/>
        </w:rPr>
        <w:t xml:space="preserve">by identifying a disparity and </w:t>
      </w:r>
      <w:r w:rsidR="00C1386D">
        <w:rPr>
          <w:sz w:val="24"/>
          <w:szCs w:val="24"/>
        </w:rPr>
        <w:t>indicting bias as it cause</w:t>
      </w:r>
      <w:r w:rsidRPr="00490320">
        <w:rPr>
          <w:sz w:val="24"/>
          <w:szCs w:val="24"/>
        </w:rPr>
        <w:t>.</w:t>
      </w:r>
    </w:p>
    <w:p w14:paraId="4A1A3CBC" w14:textId="214D7E1D" w:rsidR="000939A8" w:rsidRDefault="000939A8" w:rsidP="006F3454">
      <w:pPr>
        <w:pStyle w:val="EndnoteText"/>
        <w:spacing w:line="480" w:lineRule="auto"/>
        <w:rPr>
          <w:rFonts w:cstheme="minorHAnsi"/>
          <w:sz w:val="24"/>
          <w:szCs w:val="24"/>
        </w:rPr>
      </w:pPr>
    </w:p>
    <w:p w14:paraId="1DC21315" w14:textId="1003AE68" w:rsidR="00FF01C6" w:rsidRPr="00FF01C6" w:rsidRDefault="00704991" w:rsidP="006F3454">
      <w:pPr>
        <w:pStyle w:val="EndnoteText"/>
        <w:spacing w:line="480" w:lineRule="auto"/>
        <w:rPr>
          <w:rFonts w:cstheme="minorHAnsi"/>
          <w:sz w:val="24"/>
          <w:szCs w:val="24"/>
        </w:rPr>
      </w:pPr>
      <w:r>
        <w:rPr>
          <w:rFonts w:cstheme="minorHAnsi"/>
          <w:sz w:val="24"/>
          <w:szCs w:val="24"/>
          <w:u w:val="single"/>
        </w:rPr>
        <w:t xml:space="preserve">A </w:t>
      </w:r>
      <w:r w:rsidR="00FF01C6">
        <w:rPr>
          <w:rFonts w:cstheme="minorHAnsi"/>
          <w:sz w:val="24"/>
          <w:szCs w:val="24"/>
          <w:u w:val="single"/>
        </w:rPr>
        <w:t>Counterexample</w:t>
      </w:r>
    </w:p>
    <w:p w14:paraId="48271F13" w14:textId="77777777" w:rsidR="000939A8" w:rsidRDefault="000939A8" w:rsidP="006F3454">
      <w:pPr>
        <w:pStyle w:val="EndnoteText"/>
        <w:spacing w:line="480" w:lineRule="auto"/>
        <w:rPr>
          <w:rFonts w:cstheme="minorHAnsi"/>
          <w:sz w:val="24"/>
          <w:szCs w:val="24"/>
        </w:rPr>
      </w:pPr>
    </w:p>
    <w:p w14:paraId="46CE7325" w14:textId="374BE8FB" w:rsidR="00704991" w:rsidRDefault="00202733" w:rsidP="00202733">
      <w:pPr>
        <w:pStyle w:val="EndnoteText"/>
        <w:spacing w:line="480" w:lineRule="auto"/>
        <w:ind w:firstLine="720"/>
        <w:rPr>
          <w:sz w:val="24"/>
          <w:szCs w:val="24"/>
        </w:rPr>
      </w:pPr>
      <w:r>
        <w:rPr>
          <w:sz w:val="24"/>
          <w:szCs w:val="24"/>
        </w:rPr>
        <w:t>D</w:t>
      </w:r>
      <w:r w:rsidR="00704991" w:rsidRPr="00416223">
        <w:rPr>
          <w:sz w:val="24"/>
          <w:szCs w:val="24"/>
        </w:rPr>
        <w:t>isparities in medicine can be discussed without innuendo</w:t>
      </w:r>
      <w:r w:rsidR="00704991">
        <w:rPr>
          <w:sz w:val="24"/>
          <w:szCs w:val="24"/>
        </w:rPr>
        <w:t xml:space="preserve"> or</w:t>
      </w:r>
      <w:r w:rsidR="00704991" w:rsidRPr="00416223">
        <w:rPr>
          <w:sz w:val="24"/>
          <w:szCs w:val="24"/>
        </w:rPr>
        <w:t xml:space="preserve"> rhetorical excess, and with due recognition of </w:t>
      </w:r>
      <w:r w:rsidR="00704991">
        <w:rPr>
          <w:sz w:val="24"/>
          <w:szCs w:val="24"/>
        </w:rPr>
        <w:t xml:space="preserve">possible explanations other than bias.  </w:t>
      </w:r>
      <w:r w:rsidR="00704991" w:rsidRPr="00EF03E3">
        <w:rPr>
          <w:sz w:val="24"/>
          <w:szCs w:val="24"/>
        </w:rPr>
        <w:t xml:space="preserve">This is the case in many of the studies from the 1990’s cited here—studies conducted before the theory of unconscious bias </w:t>
      </w:r>
      <w:r w:rsidR="00704991">
        <w:rPr>
          <w:sz w:val="24"/>
          <w:szCs w:val="24"/>
        </w:rPr>
        <w:t xml:space="preserve">caught on and </w:t>
      </w:r>
      <w:r w:rsidR="00704991" w:rsidRPr="00EF03E3">
        <w:rPr>
          <w:sz w:val="24"/>
          <w:szCs w:val="24"/>
        </w:rPr>
        <w:t>became an article of belief</w:t>
      </w:r>
      <w:r w:rsidR="00704991">
        <w:rPr>
          <w:sz w:val="24"/>
          <w:szCs w:val="24"/>
        </w:rPr>
        <w:t xml:space="preserve"> in the disparities literature.  But even in the </w:t>
      </w:r>
      <w:r>
        <w:rPr>
          <w:sz w:val="24"/>
          <w:szCs w:val="24"/>
        </w:rPr>
        <w:t>p</w:t>
      </w:r>
      <w:r w:rsidR="00704991">
        <w:rPr>
          <w:sz w:val="24"/>
          <w:szCs w:val="24"/>
        </w:rPr>
        <w:t>ost-</w:t>
      </w:r>
      <w:r w:rsidR="00704991">
        <w:rPr>
          <w:i/>
          <w:iCs/>
          <w:sz w:val="24"/>
          <w:szCs w:val="24"/>
        </w:rPr>
        <w:t xml:space="preserve">Unequal Treatment </w:t>
      </w:r>
      <w:r w:rsidR="00704991">
        <w:rPr>
          <w:sz w:val="24"/>
          <w:szCs w:val="24"/>
        </w:rPr>
        <w:t xml:space="preserve">era, it remains possible to investigate disparities without nudging the reader toward preconceived conclusions.  </w:t>
      </w:r>
    </w:p>
    <w:p w14:paraId="792425FC" w14:textId="7FF42982" w:rsidR="00704991" w:rsidRPr="007B145C" w:rsidRDefault="00704991" w:rsidP="00704991">
      <w:pPr>
        <w:pStyle w:val="EndnoteText"/>
        <w:spacing w:line="480" w:lineRule="auto"/>
        <w:ind w:firstLine="720"/>
        <w:rPr>
          <w:rFonts w:cstheme="minorHAnsi"/>
          <w:sz w:val="24"/>
          <w:szCs w:val="24"/>
        </w:rPr>
      </w:pPr>
      <w:r w:rsidRPr="00704991">
        <w:rPr>
          <w:sz w:val="24"/>
          <w:szCs w:val="24"/>
        </w:rPr>
        <w:t xml:space="preserve">An example is a 2008 study of differential rates of opioid prescription </w:t>
      </w:r>
      <w:r>
        <w:rPr>
          <w:sz w:val="24"/>
          <w:szCs w:val="24"/>
        </w:rPr>
        <w:t xml:space="preserve">to whites and minorities </w:t>
      </w:r>
      <w:r w:rsidRPr="00704991">
        <w:rPr>
          <w:sz w:val="24"/>
          <w:szCs w:val="24"/>
        </w:rPr>
        <w:t xml:space="preserve">which </w:t>
      </w:r>
      <w:r>
        <w:rPr>
          <w:sz w:val="24"/>
          <w:szCs w:val="24"/>
        </w:rPr>
        <w:t xml:space="preserve">does not assume that the disparity in question points to bias, subconscious or otherwise.  Instead the authors conclude that the </w:t>
      </w:r>
      <w:r>
        <w:rPr>
          <w:rFonts w:cstheme="minorHAnsi"/>
          <w:sz w:val="24"/>
          <w:szCs w:val="24"/>
        </w:rPr>
        <w:t>most probable</w:t>
      </w:r>
      <w:r w:rsidRPr="007B145C">
        <w:rPr>
          <w:rFonts w:cstheme="minorHAnsi"/>
          <w:sz w:val="24"/>
          <w:szCs w:val="24"/>
        </w:rPr>
        <w:t xml:space="preserve"> explanation</w:t>
      </w:r>
      <w:r>
        <w:rPr>
          <w:rFonts w:cstheme="minorHAnsi"/>
          <w:sz w:val="24"/>
          <w:szCs w:val="24"/>
        </w:rPr>
        <w:t xml:space="preserve"> lies in </w:t>
      </w:r>
      <w:r w:rsidRPr="007B145C">
        <w:rPr>
          <w:rFonts w:cstheme="minorHAnsi"/>
          <w:sz w:val="24"/>
          <w:szCs w:val="24"/>
        </w:rPr>
        <w:t xml:space="preserve">miscommunication.  “Causes of disparities in medical care are complex, and simple racial/ethnic bias is unlikely to fully explain the problem [of less prescription of opioids for minority patients].  Race and ethnicity influence all aspects of the therapeutic relationship, including how (or whether) patients articulate painful symptoms to their physician, what kinds of treatment are requested, and how physicians and allied health staff interpret those symptoms” </w:t>
      </w:r>
      <w:r>
        <w:rPr>
          <w:rFonts w:cstheme="minorHAnsi"/>
          <w:sz w:val="24"/>
          <w:szCs w:val="24"/>
        </w:rPr>
        <w:t>(</w:t>
      </w:r>
      <w:r w:rsidRPr="007B145C">
        <w:rPr>
          <w:rFonts w:cstheme="minorHAnsi"/>
          <w:color w:val="111111"/>
          <w:sz w:val="24"/>
          <w:szCs w:val="24"/>
        </w:rPr>
        <w:t>Pletcher</w:t>
      </w:r>
      <w:r>
        <w:rPr>
          <w:rFonts w:cstheme="minorHAnsi"/>
          <w:color w:val="111111"/>
          <w:sz w:val="24"/>
          <w:szCs w:val="24"/>
        </w:rPr>
        <w:t xml:space="preserve"> </w:t>
      </w:r>
      <w:r w:rsidRPr="007B145C">
        <w:rPr>
          <w:rFonts w:cstheme="minorHAnsi"/>
          <w:color w:val="111111"/>
          <w:sz w:val="24"/>
          <w:szCs w:val="24"/>
        </w:rPr>
        <w:t>et al</w:t>
      </w:r>
      <w:r>
        <w:rPr>
          <w:rFonts w:cstheme="minorHAnsi"/>
          <w:color w:val="111111"/>
          <w:sz w:val="24"/>
          <w:szCs w:val="24"/>
        </w:rPr>
        <w:t>. 2008).</w:t>
      </w:r>
      <w:r w:rsidRPr="007B145C">
        <w:rPr>
          <w:rFonts w:cstheme="minorHAnsi"/>
          <w:sz w:val="24"/>
          <w:szCs w:val="24"/>
        </w:rPr>
        <w:t xml:space="preserve">  </w:t>
      </w:r>
      <w:r>
        <w:rPr>
          <w:rFonts w:cstheme="minorHAnsi"/>
          <w:sz w:val="24"/>
          <w:szCs w:val="24"/>
        </w:rPr>
        <w:t xml:space="preserve">An indication that this explanation has merit is that </w:t>
      </w:r>
      <w:r w:rsidRPr="007B145C">
        <w:rPr>
          <w:rFonts w:cstheme="minorHAnsi"/>
          <w:sz w:val="24"/>
          <w:szCs w:val="24"/>
        </w:rPr>
        <w:t xml:space="preserve">even one-session tutorials </w:t>
      </w:r>
      <w:r>
        <w:rPr>
          <w:rFonts w:cstheme="minorHAnsi"/>
          <w:sz w:val="24"/>
          <w:szCs w:val="24"/>
        </w:rPr>
        <w:t>designed to help</w:t>
      </w:r>
      <w:r w:rsidRPr="007B145C">
        <w:rPr>
          <w:rFonts w:cstheme="minorHAnsi"/>
          <w:sz w:val="24"/>
          <w:szCs w:val="24"/>
        </w:rPr>
        <w:t xml:space="preserve"> minority patients communicate with their doctor “have improved pain control and reduced disparities between whites and minorities with cancer</w:t>
      </w:r>
      <w:r>
        <w:rPr>
          <w:rFonts w:cstheme="minorHAnsi"/>
          <w:sz w:val="24"/>
          <w:szCs w:val="24"/>
        </w:rPr>
        <w:t>.”</w:t>
      </w:r>
      <w:r w:rsidRPr="007B145C">
        <w:rPr>
          <w:rFonts w:cstheme="minorHAnsi"/>
          <w:sz w:val="24"/>
          <w:szCs w:val="24"/>
        </w:rPr>
        <w:t xml:space="preserve">  (Such tutorials have also </w:t>
      </w:r>
      <w:r w:rsidRPr="007B145C">
        <w:rPr>
          <w:rFonts w:cstheme="minorHAnsi"/>
          <w:sz w:val="24"/>
          <w:szCs w:val="24"/>
        </w:rPr>
        <w:lastRenderedPageBreak/>
        <w:t>helped diabetics with their A1c and other patients with the management of symptoms [</w:t>
      </w:r>
      <w:r>
        <w:rPr>
          <w:sz w:val="24"/>
          <w:szCs w:val="24"/>
        </w:rPr>
        <w:t>Ashton et al. 2003]</w:t>
      </w:r>
      <w:r w:rsidRPr="007B145C">
        <w:rPr>
          <w:rFonts w:cstheme="minorHAnsi"/>
          <w:sz w:val="24"/>
          <w:szCs w:val="24"/>
        </w:rPr>
        <w:t xml:space="preserve">.)  If racial or ethnic bias can be inferred only after other reasons for disparities in care have been examined and found lacking, in the case of unequal rates of opioid prescription an alternative remains alive—one that is not only </w:t>
      </w:r>
      <w:r>
        <w:rPr>
          <w:rFonts w:cstheme="minorHAnsi"/>
          <w:sz w:val="24"/>
          <w:szCs w:val="24"/>
        </w:rPr>
        <w:t xml:space="preserve">demonstrably </w:t>
      </w:r>
      <w:r w:rsidRPr="007B145C">
        <w:rPr>
          <w:rFonts w:cstheme="minorHAnsi"/>
          <w:sz w:val="24"/>
          <w:szCs w:val="24"/>
        </w:rPr>
        <w:t xml:space="preserve">credible, but arguably more credible than the notion that the prescribers are acting out </w:t>
      </w:r>
      <w:r>
        <w:rPr>
          <w:rFonts w:cstheme="minorHAnsi"/>
          <w:sz w:val="24"/>
          <w:szCs w:val="24"/>
        </w:rPr>
        <w:t xml:space="preserve">their </w:t>
      </w:r>
      <w:r w:rsidRPr="007B145C">
        <w:rPr>
          <w:rFonts w:cstheme="minorHAnsi"/>
          <w:sz w:val="24"/>
          <w:szCs w:val="24"/>
        </w:rPr>
        <w:t>unconscious bigotry.</w:t>
      </w:r>
      <w:r>
        <w:rPr>
          <w:rFonts w:cstheme="minorHAnsi"/>
          <w:sz w:val="24"/>
          <w:szCs w:val="24"/>
        </w:rPr>
        <w:t xml:space="preserve"> </w:t>
      </w:r>
    </w:p>
    <w:p w14:paraId="7AD222B0" w14:textId="2E1B5502" w:rsidR="00704991" w:rsidRDefault="00704991" w:rsidP="00704991">
      <w:pPr>
        <w:pStyle w:val="EndnoteText"/>
        <w:spacing w:line="480" w:lineRule="auto"/>
        <w:rPr>
          <w:rFonts w:cstheme="minorHAnsi"/>
          <w:sz w:val="24"/>
          <w:szCs w:val="24"/>
        </w:rPr>
      </w:pPr>
      <w:r>
        <w:rPr>
          <w:rFonts w:cstheme="minorHAnsi"/>
          <w:sz w:val="24"/>
          <w:szCs w:val="24"/>
        </w:rPr>
        <w:tab/>
        <w:t>The qualities necessary for an investigation of disparities in medicine amount to an ethos.  The ethos calls equally for methodological care, principled argument, avoidance of innuendo and foregone conclusions, and respect for all persons.  We might think of this ethos as an investigative analogue of the clinical principle of not doing harm.  In the case of arguments that draw on other arguments that reach accusatory conclusions before the evidence is in, the harm is to the norms of evidence themselves.</w:t>
      </w:r>
    </w:p>
    <w:p w14:paraId="1D586438" w14:textId="77777777" w:rsidR="00246EE7" w:rsidRDefault="00246EE7" w:rsidP="00DE6F88">
      <w:pPr>
        <w:pStyle w:val="EndnoteText"/>
        <w:spacing w:line="480" w:lineRule="auto"/>
        <w:jc w:val="right"/>
        <w:rPr>
          <w:rFonts w:cstheme="minorHAnsi"/>
          <w:sz w:val="24"/>
          <w:szCs w:val="24"/>
        </w:rPr>
      </w:pPr>
    </w:p>
    <w:p w14:paraId="7B380F33" w14:textId="068AA118" w:rsidR="00DE6F88" w:rsidRDefault="00DE6F88" w:rsidP="00DE6F88">
      <w:pPr>
        <w:pStyle w:val="EndnoteText"/>
        <w:spacing w:line="480" w:lineRule="auto"/>
        <w:jc w:val="right"/>
        <w:rPr>
          <w:rFonts w:cstheme="minorHAnsi"/>
          <w:sz w:val="24"/>
          <w:szCs w:val="24"/>
        </w:rPr>
      </w:pPr>
      <w:r>
        <w:rPr>
          <w:rFonts w:cstheme="minorHAnsi"/>
          <w:sz w:val="24"/>
          <w:szCs w:val="24"/>
        </w:rPr>
        <w:t>2023</w:t>
      </w:r>
    </w:p>
    <w:p w14:paraId="75427D3D" w14:textId="77777777" w:rsidR="00DE6F88" w:rsidRDefault="00DE6F88" w:rsidP="00246EE7">
      <w:pPr>
        <w:pStyle w:val="EndnoteText"/>
        <w:spacing w:line="480" w:lineRule="auto"/>
        <w:jc w:val="center"/>
        <w:rPr>
          <w:rFonts w:cstheme="minorHAnsi"/>
          <w:sz w:val="24"/>
          <w:szCs w:val="24"/>
        </w:rPr>
      </w:pPr>
    </w:p>
    <w:p w14:paraId="7BFB8323" w14:textId="0F52C454" w:rsidR="00246EE7" w:rsidRDefault="00246EE7" w:rsidP="00246EE7">
      <w:pPr>
        <w:pStyle w:val="EndnoteText"/>
        <w:spacing w:line="480" w:lineRule="auto"/>
        <w:jc w:val="center"/>
        <w:rPr>
          <w:rFonts w:cstheme="minorHAnsi"/>
          <w:sz w:val="24"/>
          <w:szCs w:val="24"/>
        </w:rPr>
      </w:pPr>
      <w:r>
        <w:rPr>
          <w:rFonts w:cstheme="minorHAnsi"/>
          <w:sz w:val="24"/>
          <w:szCs w:val="24"/>
        </w:rPr>
        <w:t>References</w:t>
      </w:r>
    </w:p>
    <w:p w14:paraId="0D88E4B2" w14:textId="77777777" w:rsidR="00246EE7" w:rsidRDefault="00246EE7" w:rsidP="00246EE7">
      <w:pPr>
        <w:pStyle w:val="EndnoteText"/>
        <w:spacing w:line="480" w:lineRule="auto"/>
        <w:jc w:val="center"/>
        <w:rPr>
          <w:rFonts w:cstheme="minorHAnsi"/>
          <w:sz w:val="24"/>
          <w:szCs w:val="24"/>
        </w:rPr>
      </w:pPr>
    </w:p>
    <w:p w14:paraId="3A7522C3" w14:textId="10AED38F" w:rsidR="00246EE7" w:rsidRDefault="00246EE7" w:rsidP="00246EE7">
      <w:r w:rsidRPr="005269CC">
        <w:t>Abdollah,</w:t>
      </w:r>
      <w:r>
        <w:t xml:space="preserve"> F., </w:t>
      </w:r>
      <w:r w:rsidRPr="005269CC">
        <w:t xml:space="preserve">Sun, </w:t>
      </w:r>
      <w:r>
        <w:t>M.,</w:t>
      </w:r>
      <w:r w:rsidRPr="005269CC">
        <w:t xml:space="preserve"> </w:t>
      </w:r>
      <w:proofErr w:type="spellStart"/>
      <w:r w:rsidRPr="005269CC">
        <w:t>Thuret</w:t>
      </w:r>
      <w:proofErr w:type="spellEnd"/>
      <w:r>
        <w:t>, R.</w:t>
      </w:r>
      <w:r w:rsidRPr="005269CC">
        <w:t xml:space="preserve"> et al.</w:t>
      </w:r>
      <w:r>
        <w:t xml:space="preserve"> 2011.</w:t>
      </w:r>
      <w:r w:rsidRPr="005269CC">
        <w:t xml:space="preserve"> “A Competing-Risk</w:t>
      </w:r>
      <w:r w:rsidR="0007081D">
        <w:t>s</w:t>
      </w:r>
      <w:r w:rsidRPr="005269CC">
        <w:t xml:space="preserve"> Analysis of Survival After Alternative Treatment Modalities for Prostate Cancer Patients: 1988-2006</w:t>
      </w:r>
      <w:r>
        <w:t>.</w:t>
      </w:r>
      <w:r w:rsidRPr="005269CC">
        <w:t xml:space="preserve">” </w:t>
      </w:r>
      <w:r w:rsidRPr="005269CC">
        <w:rPr>
          <w:i/>
          <w:iCs/>
        </w:rPr>
        <w:t>European Urology</w:t>
      </w:r>
      <w:r w:rsidRPr="005269CC">
        <w:t xml:space="preserve"> 59</w:t>
      </w:r>
      <w:r w:rsidR="0007081D">
        <w:t xml:space="preserve"> (1)</w:t>
      </w:r>
      <w:r w:rsidRPr="005269CC">
        <w:t>: 88-95</w:t>
      </w:r>
      <w:r>
        <w:t>.</w:t>
      </w:r>
    </w:p>
    <w:p w14:paraId="3AC364D0" w14:textId="77777777" w:rsidR="00246EE7" w:rsidRDefault="00246EE7" w:rsidP="00246EE7"/>
    <w:p w14:paraId="74FF4E76" w14:textId="77777777" w:rsidR="00246EE7" w:rsidRDefault="00246EE7" w:rsidP="00246EE7">
      <w:r w:rsidRPr="007B145C">
        <w:t xml:space="preserve">Ashton, </w:t>
      </w:r>
      <w:r>
        <w:t xml:space="preserve">C., </w:t>
      </w:r>
      <w:proofErr w:type="spellStart"/>
      <w:r w:rsidRPr="007B145C">
        <w:t>Haidet</w:t>
      </w:r>
      <w:proofErr w:type="spellEnd"/>
      <w:r w:rsidRPr="007B145C">
        <w:t xml:space="preserve">, </w:t>
      </w:r>
      <w:r>
        <w:t xml:space="preserve">P., </w:t>
      </w:r>
      <w:proofErr w:type="spellStart"/>
      <w:r w:rsidRPr="007B145C">
        <w:t>Paterniti</w:t>
      </w:r>
      <w:proofErr w:type="spellEnd"/>
      <w:r>
        <w:t xml:space="preserve">, D. </w:t>
      </w:r>
      <w:r w:rsidRPr="007B145C">
        <w:t>et al.</w:t>
      </w:r>
      <w:r>
        <w:t xml:space="preserve"> 2003.</w:t>
      </w:r>
      <w:r w:rsidRPr="007B145C">
        <w:t xml:space="preserve"> “Racial and Ethnic Disparities in the Use of Health Services</w:t>
      </w:r>
      <w:r>
        <w:t>.</w:t>
      </w:r>
      <w:r w:rsidRPr="007B145C">
        <w:t xml:space="preserve">” </w:t>
      </w:r>
      <w:r w:rsidRPr="007B145C">
        <w:rPr>
          <w:i/>
          <w:iCs/>
        </w:rPr>
        <w:t xml:space="preserve">Journal of General Internal Medicine </w:t>
      </w:r>
      <w:r w:rsidRPr="007B145C">
        <w:t>18: 146-152</w:t>
      </w:r>
      <w:r>
        <w:rPr>
          <w:rFonts w:cstheme="minorHAnsi"/>
        </w:rPr>
        <w:t>.</w:t>
      </w:r>
    </w:p>
    <w:p w14:paraId="0171E8FA" w14:textId="77777777" w:rsidR="00246EE7" w:rsidRDefault="00246EE7" w:rsidP="00246EE7"/>
    <w:p w14:paraId="0A0365B6" w14:textId="4E4ED839" w:rsidR="00246EE7" w:rsidRDefault="00246EE7" w:rsidP="00246EE7">
      <w:pPr>
        <w:rPr>
          <w:rFonts w:cstheme="minorHAnsi"/>
        </w:rPr>
      </w:pPr>
      <w:r w:rsidRPr="004A1A24">
        <w:rPr>
          <w:rFonts w:cstheme="minorHAnsi"/>
        </w:rPr>
        <w:t xml:space="preserve">Bach, </w:t>
      </w:r>
      <w:r>
        <w:rPr>
          <w:rFonts w:cstheme="minorHAnsi"/>
        </w:rPr>
        <w:t>P.</w:t>
      </w:r>
      <w:r w:rsidR="0007081D">
        <w:rPr>
          <w:rFonts w:cstheme="minorHAnsi"/>
        </w:rPr>
        <w:t>,</w:t>
      </w:r>
      <w:r>
        <w:rPr>
          <w:rFonts w:cstheme="minorHAnsi"/>
        </w:rPr>
        <w:t xml:space="preserve"> </w:t>
      </w:r>
      <w:r w:rsidRPr="004A1A24">
        <w:rPr>
          <w:rFonts w:cstheme="minorHAnsi"/>
        </w:rPr>
        <w:t xml:space="preserve">Cramer, </w:t>
      </w:r>
      <w:r>
        <w:rPr>
          <w:rFonts w:cstheme="minorHAnsi"/>
        </w:rPr>
        <w:t>L., Warren, J.</w:t>
      </w:r>
      <w:r w:rsidRPr="004A1A24">
        <w:rPr>
          <w:rFonts w:cstheme="minorHAnsi"/>
        </w:rPr>
        <w:t xml:space="preserve"> et al.</w:t>
      </w:r>
      <w:r>
        <w:rPr>
          <w:rFonts w:cstheme="minorHAnsi"/>
        </w:rPr>
        <w:t xml:space="preserve"> 1999.</w:t>
      </w:r>
      <w:r w:rsidRPr="004A1A24">
        <w:rPr>
          <w:rFonts w:cstheme="minorHAnsi"/>
        </w:rPr>
        <w:t xml:space="preserve"> “Racial Differences in the Treatment of Early-Stage Lung Cancer</w:t>
      </w:r>
      <w:r>
        <w:rPr>
          <w:rFonts w:cstheme="minorHAnsi"/>
        </w:rPr>
        <w:t>.</w:t>
      </w:r>
      <w:r w:rsidRPr="004A1A24">
        <w:rPr>
          <w:rFonts w:cstheme="minorHAnsi"/>
        </w:rPr>
        <w:t xml:space="preserve">” </w:t>
      </w:r>
      <w:r w:rsidRPr="004A1A24">
        <w:rPr>
          <w:rFonts w:cstheme="minorHAnsi"/>
          <w:i/>
          <w:iCs/>
        </w:rPr>
        <w:t xml:space="preserve">New England Journal of Medicine </w:t>
      </w:r>
      <w:r w:rsidRPr="004A1A24">
        <w:rPr>
          <w:rFonts w:cstheme="minorHAnsi"/>
        </w:rPr>
        <w:t>341</w:t>
      </w:r>
      <w:r w:rsidR="0007081D">
        <w:rPr>
          <w:rFonts w:cstheme="minorHAnsi"/>
        </w:rPr>
        <w:t xml:space="preserve"> (16)</w:t>
      </w:r>
      <w:r>
        <w:rPr>
          <w:rFonts w:cstheme="minorHAnsi"/>
        </w:rPr>
        <w:t xml:space="preserve">: </w:t>
      </w:r>
      <w:r w:rsidRPr="004A1A24">
        <w:rPr>
          <w:rFonts w:cstheme="minorHAnsi"/>
        </w:rPr>
        <w:t>1198-1205</w:t>
      </w:r>
      <w:r>
        <w:rPr>
          <w:rFonts w:cstheme="minorHAnsi"/>
        </w:rPr>
        <w:t>.</w:t>
      </w:r>
    </w:p>
    <w:p w14:paraId="3F61B502" w14:textId="77777777" w:rsidR="00246EE7" w:rsidRDefault="00246EE7" w:rsidP="00246EE7">
      <w:pPr>
        <w:rPr>
          <w:rFonts w:cstheme="minorHAnsi"/>
        </w:rPr>
      </w:pPr>
    </w:p>
    <w:p w14:paraId="2269F46B" w14:textId="5FDCD4D3" w:rsidR="00246EE7" w:rsidRDefault="00246EE7" w:rsidP="00246EE7">
      <w:proofErr w:type="spellStart"/>
      <w:r w:rsidRPr="00CE3EB5">
        <w:rPr>
          <w:rFonts w:cstheme="minorHAnsi"/>
        </w:rPr>
        <w:t>Bazargan</w:t>
      </w:r>
      <w:proofErr w:type="spellEnd"/>
      <w:r w:rsidRPr="00CE3EB5">
        <w:rPr>
          <w:rFonts w:cstheme="minorHAnsi"/>
        </w:rPr>
        <w:t xml:space="preserve">, </w:t>
      </w:r>
      <w:r>
        <w:rPr>
          <w:rFonts w:cstheme="minorHAnsi"/>
        </w:rPr>
        <w:t>M.,</w:t>
      </w:r>
      <w:r w:rsidRPr="00CE3EB5">
        <w:rPr>
          <w:rFonts w:cstheme="minorHAnsi"/>
        </w:rPr>
        <w:t xml:space="preserve"> Cobb</w:t>
      </w:r>
      <w:r>
        <w:rPr>
          <w:rFonts w:cstheme="minorHAnsi"/>
        </w:rPr>
        <w:t xml:space="preserve">, S., </w:t>
      </w:r>
      <w:proofErr w:type="spellStart"/>
      <w:r w:rsidRPr="00CE3EB5">
        <w:rPr>
          <w:rFonts w:cstheme="minorHAnsi"/>
        </w:rPr>
        <w:t>Assari</w:t>
      </w:r>
      <w:proofErr w:type="spellEnd"/>
      <w:r>
        <w:rPr>
          <w:rFonts w:cstheme="minorHAnsi"/>
        </w:rPr>
        <w:t xml:space="preserve">, S. </w:t>
      </w:r>
      <w:r w:rsidRPr="00CE3EB5">
        <w:rPr>
          <w:rFonts w:cstheme="minorHAnsi"/>
        </w:rPr>
        <w:t>et al.</w:t>
      </w:r>
      <w:r>
        <w:rPr>
          <w:rFonts w:cstheme="minorHAnsi"/>
        </w:rPr>
        <w:t xml:space="preserve"> 2021. </w:t>
      </w:r>
      <w:r w:rsidRPr="00CE3EB5">
        <w:rPr>
          <w:rFonts w:cstheme="minorHAnsi"/>
        </w:rPr>
        <w:t>“Discrimination and Medical Mistrust in a Racially and Ethnically Diverse Sample of California Adults</w:t>
      </w:r>
      <w:r>
        <w:rPr>
          <w:rFonts w:cstheme="minorHAnsi"/>
        </w:rPr>
        <w:t>.</w:t>
      </w:r>
      <w:r w:rsidRPr="00CE3EB5">
        <w:rPr>
          <w:rFonts w:cstheme="minorHAnsi"/>
        </w:rPr>
        <w:t xml:space="preserve">” </w:t>
      </w:r>
      <w:r w:rsidRPr="00CE3EB5">
        <w:rPr>
          <w:rFonts w:cstheme="minorHAnsi"/>
          <w:i/>
          <w:iCs/>
        </w:rPr>
        <w:t xml:space="preserve">Annals of Family Medicine </w:t>
      </w:r>
      <w:r w:rsidRPr="00CE3EB5">
        <w:rPr>
          <w:rFonts w:cstheme="minorHAnsi"/>
        </w:rPr>
        <w:t>19</w:t>
      </w:r>
      <w:r w:rsidR="00C21567">
        <w:rPr>
          <w:rFonts w:cstheme="minorHAnsi"/>
        </w:rPr>
        <w:t xml:space="preserve"> (1)</w:t>
      </w:r>
      <w:r w:rsidRPr="00CE3EB5">
        <w:rPr>
          <w:rFonts w:cstheme="minorHAnsi"/>
        </w:rPr>
        <w:t>: 4-15</w:t>
      </w:r>
      <w:r>
        <w:rPr>
          <w:rFonts w:cstheme="minorHAnsi"/>
        </w:rPr>
        <w:t>.</w:t>
      </w:r>
    </w:p>
    <w:p w14:paraId="55D27134" w14:textId="77777777" w:rsidR="00246EE7" w:rsidRDefault="00246EE7" w:rsidP="00246EE7"/>
    <w:p w14:paraId="054DCAE9" w14:textId="5CD338D8" w:rsidR="00246EE7" w:rsidRDefault="00246EE7" w:rsidP="00246EE7">
      <w:r>
        <w:t xml:space="preserve">Canto, J., Taylor, H., Rogers, W. et al. 1998. “Presenting Characteristics, Treatment Patterns, and Clinical Outcomes of Non-Black Minorities in the National Registry of Myocardial Infarction 2.” </w:t>
      </w:r>
      <w:r>
        <w:rPr>
          <w:i/>
          <w:iCs/>
        </w:rPr>
        <w:t xml:space="preserve">American Journal of Cardiology </w:t>
      </w:r>
      <w:r>
        <w:t>82</w:t>
      </w:r>
      <w:r w:rsidR="00C21567">
        <w:t xml:space="preserve"> (9)</w:t>
      </w:r>
      <w:r>
        <w:t>: 1013-1018.</w:t>
      </w:r>
    </w:p>
    <w:p w14:paraId="146DF928" w14:textId="77777777" w:rsidR="00246EE7" w:rsidRDefault="00246EE7" w:rsidP="00246EE7"/>
    <w:p w14:paraId="59FC22F6" w14:textId="07FE6D33" w:rsidR="00246EE7" w:rsidRDefault="00246EE7" w:rsidP="00246EE7">
      <w:r>
        <w:rPr>
          <w:rFonts w:cstheme="minorHAnsi"/>
        </w:rPr>
        <w:t xml:space="preserve">Carlisle, D., </w:t>
      </w:r>
      <w:proofErr w:type="spellStart"/>
      <w:r>
        <w:rPr>
          <w:rFonts w:cstheme="minorHAnsi"/>
        </w:rPr>
        <w:t>Leake</w:t>
      </w:r>
      <w:proofErr w:type="spellEnd"/>
      <w:r>
        <w:rPr>
          <w:rFonts w:cstheme="minorHAnsi"/>
        </w:rPr>
        <w:t>, B., and Shapiro,</w:t>
      </w:r>
      <w:r w:rsidR="003C4EE1">
        <w:rPr>
          <w:rFonts w:cstheme="minorHAnsi"/>
        </w:rPr>
        <w:t xml:space="preserve"> </w:t>
      </w:r>
      <w:r>
        <w:rPr>
          <w:rFonts w:cstheme="minorHAnsi"/>
        </w:rPr>
        <w:t xml:space="preserve">M. 1995. “Racial and Ethnic Differences in the Use of Invasive Cardiac Procedures among Cardiac Patients in Los Angeles County, 1986 through 1988.” </w:t>
      </w:r>
      <w:r>
        <w:rPr>
          <w:rFonts w:cstheme="minorHAnsi"/>
          <w:i/>
          <w:iCs/>
        </w:rPr>
        <w:t>American Journal of Publish Health</w:t>
      </w:r>
      <w:r>
        <w:rPr>
          <w:rFonts w:cstheme="minorHAnsi"/>
        </w:rPr>
        <w:t xml:space="preserve"> 85</w:t>
      </w:r>
      <w:r w:rsidR="00C21567">
        <w:rPr>
          <w:rFonts w:cstheme="minorHAnsi"/>
        </w:rPr>
        <w:t xml:space="preserve"> (3)</w:t>
      </w:r>
      <w:r>
        <w:rPr>
          <w:rFonts w:cstheme="minorHAnsi"/>
        </w:rPr>
        <w:t>: 352-</w:t>
      </w:r>
      <w:r w:rsidR="008D5C13">
        <w:rPr>
          <w:rFonts w:cstheme="minorHAnsi"/>
        </w:rPr>
        <w:t>3</w:t>
      </w:r>
      <w:r>
        <w:rPr>
          <w:rFonts w:cstheme="minorHAnsi"/>
        </w:rPr>
        <w:t>56.</w:t>
      </w:r>
    </w:p>
    <w:p w14:paraId="38D61062" w14:textId="77777777" w:rsidR="00246EE7" w:rsidRDefault="00246EE7" w:rsidP="00246EE7"/>
    <w:p w14:paraId="073F515A" w14:textId="67F66EF9" w:rsidR="00246EE7" w:rsidRDefault="00246EE7" w:rsidP="00246EE7">
      <w:r w:rsidRPr="006009FA">
        <w:rPr>
          <w:rFonts w:cstheme="minorHAnsi"/>
        </w:rPr>
        <w:t xml:space="preserve">Chen, </w:t>
      </w:r>
      <w:r>
        <w:rPr>
          <w:rFonts w:cstheme="minorHAnsi"/>
        </w:rPr>
        <w:t xml:space="preserve">J., </w:t>
      </w:r>
      <w:r w:rsidRPr="006009FA">
        <w:rPr>
          <w:rFonts w:cstheme="minorHAnsi"/>
        </w:rPr>
        <w:t xml:space="preserve">Rathore, </w:t>
      </w:r>
      <w:r>
        <w:rPr>
          <w:rFonts w:cstheme="minorHAnsi"/>
        </w:rPr>
        <w:t xml:space="preserve">S., </w:t>
      </w:r>
      <w:r w:rsidRPr="006009FA">
        <w:rPr>
          <w:rFonts w:cstheme="minorHAnsi"/>
        </w:rPr>
        <w:t>Radford</w:t>
      </w:r>
      <w:r>
        <w:rPr>
          <w:rFonts w:cstheme="minorHAnsi"/>
        </w:rPr>
        <w:t>, M.</w:t>
      </w:r>
      <w:r w:rsidRPr="006009FA">
        <w:rPr>
          <w:rFonts w:cstheme="minorHAnsi"/>
        </w:rPr>
        <w:t xml:space="preserve"> et al.</w:t>
      </w:r>
      <w:r>
        <w:rPr>
          <w:rFonts w:cstheme="minorHAnsi"/>
        </w:rPr>
        <w:t xml:space="preserve"> 2001.</w:t>
      </w:r>
      <w:r w:rsidRPr="006009FA">
        <w:rPr>
          <w:rFonts w:cstheme="minorHAnsi"/>
        </w:rPr>
        <w:t xml:space="preserve"> “Racial Differences in the Use of Cardiac Catheterization After Acute Myocardial Infarction</w:t>
      </w:r>
      <w:r>
        <w:rPr>
          <w:rFonts w:cstheme="minorHAnsi"/>
        </w:rPr>
        <w:t>.</w:t>
      </w:r>
      <w:r w:rsidRPr="006009FA">
        <w:rPr>
          <w:rFonts w:cstheme="minorHAnsi"/>
        </w:rPr>
        <w:t xml:space="preserve">” </w:t>
      </w:r>
      <w:r w:rsidRPr="006009FA">
        <w:rPr>
          <w:rFonts w:cstheme="minorHAnsi"/>
          <w:i/>
          <w:iCs/>
        </w:rPr>
        <w:t xml:space="preserve">New England Journal of Medicine </w:t>
      </w:r>
      <w:r w:rsidRPr="006009FA">
        <w:rPr>
          <w:rFonts w:cstheme="minorHAnsi"/>
        </w:rPr>
        <w:t>344</w:t>
      </w:r>
      <w:r w:rsidR="00C21567">
        <w:rPr>
          <w:rFonts w:cstheme="minorHAnsi"/>
        </w:rPr>
        <w:t xml:space="preserve"> (19)</w:t>
      </w:r>
      <w:r w:rsidRPr="006009FA">
        <w:rPr>
          <w:rFonts w:cstheme="minorHAnsi"/>
        </w:rPr>
        <w:t>: 1443-1449</w:t>
      </w:r>
      <w:r>
        <w:rPr>
          <w:rFonts w:cstheme="minorHAnsi"/>
        </w:rPr>
        <w:t>.</w:t>
      </w:r>
    </w:p>
    <w:p w14:paraId="2320A3B1" w14:textId="77777777" w:rsidR="00246EE7" w:rsidRDefault="00246EE7" w:rsidP="00246EE7"/>
    <w:p w14:paraId="36348768" w14:textId="4CA8ECAE" w:rsidR="00246EE7" w:rsidRDefault="00246EE7" w:rsidP="00246EE7">
      <w:pPr>
        <w:rPr>
          <w:rFonts w:cstheme="minorHAnsi"/>
          <w:color w:val="111111"/>
        </w:rPr>
      </w:pPr>
      <w:r w:rsidRPr="00140967">
        <w:rPr>
          <w:rFonts w:cstheme="minorHAnsi"/>
          <w:color w:val="111111"/>
        </w:rPr>
        <w:t>Clark-</w:t>
      </w:r>
      <w:proofErr w:type="spellStart"/>
      <w:r w:rsidRPr="00140967">
        <w:rPr>
          <w:rFonts w:cstheme="minorHAnsi"/>
          <w:color w:val="111111"/>
        </w:rPr>
        <w:t>Hitt</w:t>
      </w:r>
      <w:proofErr w:type="spellEnd"/>
      <w:r w:rsidRPr="00140967">
        <w:rPr>
          <w:rFonts w:cstheme="minorHAnsi"/>
          <w:color w:val="111111"/>
        </w:rPr>
        <w:t xml:space="preserve">, </w:t>
      </w:r>
      <w:r>
        <w:rPr>
          <w:rFonts w:cstheme="minorHAnsi"/>
          <w:color w:val="111111"/>
        </w:rPr>
        <w:t xml:space="preserve">R., </w:t>
      </w:r>
      <w:proofErr w:type="spellStart"/>
      <w:r w:rsidRPr="00140967">
        <w:rPr>
          <w:rFonts w:cstheme="minorHAnsi"/>
          <w:color w:val="111111"/>
        </w:rPr>
        <w:t>Malat</w:t>
      </w:r>
      <w:proofErr w:type="spellEnd"/>
      <w:r w:rsidRPr="00140967">
        <w:rPr>
          <w:rFonts w:cstheme="minorHAnsi"/>
          <w:color w:val="111111"/>
        </w:rPr>
        <w:t xml:space="preserve">, </w:t>
      </w:r>
      <w:r>
        <w:rPr>
          <w:rFonts w:cstheme="minorHAnsi"/>
          <w:color w:val="111111"/>
        </w:rPr>
        <w:t xml:space="preserve">J., </w:t>
      </w:r>
      <w:r w:rsidRPr="00140967">
        <w:rPr>
          <w:rFonts w:cstheme="minorHAnsi"/>
          <w:color w:val="111111"/>
        </w:rPr>
        <w:t>Burgess</w:t>
      </w:r>
      <w:r>
        <w:rPr>
          <w:rFonts w:cstheme="minorHAnsi"/>
          <w:color w:val="111111"/>
        </w:rPr>
        <w:t>, D.</w:t>
      </w:r>
      <w:r w:rsidRPr="00140967">
        <w:rPr>
          <w:rFonts w:cstheme="minorHAnsi"/>
          <w:color w:val="111111"/>
        </w:rPr>
        <w:t xml:space="preserve"> et al.</w:t>
      </w:r>
      <w:r>
        <w:rPr>
          <w:rFonts w:cstheme="minorHAnsi"/>
          <w:color w:val="111111"/>
        </w:rPr>
        <w:t xml:space="preserve"> 2010.</w:t>
      </w:r>
      <w:r w:rsidRPr="00140967">
        <w:rPr>
          <w:rFonts w:cstheme="minorHAnsi"/>
          <w:color w:val="111111"/>
        </w:rPr>
        <w:t xml:space="preserve"> “Doctors’ and Nurses’ Explanations for Racial Disparities in Medical Treatment</w:t>
      </w:r>
      <w:r w:rsidR="003C4EE1">
        <w:rPr>
          <w:rFonts w:cstheme="minorHAnsi"/>
          <w:color w:val="111111"/>
        </w:rPr>
        <w:t>.</w:t>
      </w:r>
      <w:r w:rsidRPr="00140967">
        <w:rPr>
          <w:rFonts w:cstheme="minorHAnsi"/>
          <w:color w:val="111111"/>
        </w:rPr>
        <w:t xml:space="preserve">” </w:t>
      </w:r>
      <w:r w:rsidRPr="00140967">
        <w:rPr>
          <w:rFonts w:cstheme="minorHAnsi"/>
          <w:i/>
          <w:iCs/>
          <w:color w:val="111111"/>
        </w:rPr>
        <w:t xml:space="preserve">Journal of Health Care for the Poor and Underserved </w:t>
      </w:r>
      <w:r w:rsidRPr="00140967">
        <w:rPr>
          <w:rFonts w:cstheme="minorHAnsi"/>
          <w:color w:val="111111"/>
        </w:rPr>
        <w:t>21</w:t>
      </w:r>
      <w:r w:rsidR="00C21567">
        <w:rPr>
          <w:rFonts w:cstheme="minorHAnsi"/>
          <w:color w:val="111111"/>
        </w:rPr>
        <w:t xml:space="preserve"> (1)</w:t>
      </w:r>
      <w:r>
        <w:rPr>
          <w:rFonts w:cstheme="minorHAnsi"/>
          <w:color w:val="111111"/>
        </w:rPr>
        <w:t xml:space="preserve">: </w:t>
      </w:r>
      <w:r w:rsidRPr="00140967">
        <w:rPr>
          <w:rFonts w:cstheme="minorHAnsi"/>
          <w:color w:val="111111"/>
        </w:rPr>
        <w:t>386-400</w:t>
      </w:r>
      <w:r>
        <w:rPr>
          <w:rFonts w:cstheme="minorHAnsi"/>
          <w:color w:val="111111"/>
        </w:rPr>
        <w:t>.</w:t>
      </w:r>
    </w:p>
    <w:p w14:paraId="0C19C241" w14:textId="77777777" w:rsidR="00CF7A5C" w:rsidRDefault="00CF7A5C" w:rsidP="00246EE7">
      <w:pPr>
        <w:rPr>
          <w:rFonts w:cstheme="minorHAnsi"/>
          <w:color w:val="111111"/>
        </w:rPr>
      </w:pPr>
    </w:p>
    <w:p w14:paraId="0A119BCA" w14:textId="4054EA6A" w:rsidR="00CF7A5C" w:rsidRPr="00CF7A5C" w:rsidRDefault="00CF7A5C" w:rsidP="00246EE7">
      <w:proofErr w:type="spellStart"/>
      <w:r>
        <w:rPr>
          <w:rFonts w:cstheme="minorHAnsi"/>
          <w:color w:val="111111"/>
        </w:rPr>
        <w:t>Curfman</w:t>
      </w:r>
      <w:proofErr w:type="spellEnd"/>
      <w:r>
        <w:rPr>
          <w:rFonts w:cstheme="minorHAnsi"/>
          <w:color w:val="111111"/>
        </w:rPr>
        <w:t xml:space="preserve">, G. and Kassirer, J. 1999. “Race, Sex, and Physicians’ Referrals for Cardiac Catheterization.” </w:t>
      </w:r>
      <w:r>
        <w:rPr>
          <w:rFonts w:cstheme="minorHAnsi"/>
          <w:i/>
          <w:iCs/>
          <w:color w:val="111111"/>
        </w:rPr>
        <w:t>New England Journal of Medicine</w:t>
      </w:r>
      <w:r>
        <w:rPr>
          <w:rFonts w:cstheme="minorHAnsi"/>
          <w:color w:val="111111"/>
        </w:rPr>
        <w:t xml:space="preserve"> 341 (4): 287.</w:t>
      </w:r>
    </w:p>
    <w:p w14:paraId="183B6CE9" w14:textId="77777777" w:rsidR="00246EE7" w:rsidRDefault="00246EE7" w:rsidP="00246EE7"/>
    <w:p w14:paraId="3ACDEF1A" w14:textId="7F248CD0" w:rsidR="00246EE7" w:rsidRDefault="00246EE7" w:rsidP="00246EE7">
      <w:pPr>
        <w:rPr>
          <w:rFonts w:cstheme="minorHAnsi"/>
        </w:rPr>
      </w:pPr>
      <w:r w:rsidRPr="00C74452">
        <w:rPr>
          <w:rFonts w:cstheme="minorHAnsi"/>
        </w:rPr>
        <w:t>Epstein</w:t>
      </w:r>
      <w:r>
        <w:rPr>
          <w:rFonts w:cstheme="minorHAnsi"/>
        </w:rPr>
        <w:t>, A.</w:t>
      </w:r>
      <w:r w:rsidRPr="00C74452">
        <w:rPr>
          <w:rFonts w:cstheme="minorHAnsi"/>
        </w:rPr>
        <w:t xml:space="preserve"> and </w:t>
      </w:r>
      <w:proofErr w:type="spellStart"/>
      <w:r w:rsidRPr="00C74452">
        <w:rPr>
          <w:rFonts w:cstheme="minorHAnsi"/>
        </w:rPr>
        <w:t>Ayanian</w:t>
      </w:r>
      <w:proofErr w:type="spellEnd"/>
      <w:r w:rsidRPr="00C74452">
        <w:rPr>
          <w:rFonts w:cstheme="minorHAnsi"/>
        </w:rPr>
        <w:t xml:space="preserve">, </w:t>
      </w:r>
      <w:r>
        <w:rPr>
          <w:rFonts w:cstheme="minorHAnsi"/>
        </w:rPr>
        <w:t xml:space="preserve">J. 2001. </w:t>
      </w:r>
      <w:r w:rsidRPr="00C74452">
        <w:rPr>
          <w:rFonts w:cstheme="minorHAnsi"/>
        </w:rPr>
        <w:t>“Racial Disparities in Medical Care</w:t>
      </w:r>
      <w:r>
        <w:rPr>
          <w:rFonts w:cstheme="minorHAnsi"/>
        </w:rPr>
        <w:t>.</w:t>
      </w:r>
      <w:r w:rsidRPr="00C74452">
        <w:rPr>
          <w:rFonts w:cstheme="minorHAnsi"/>
        </w:rPr>
        <w:t xml:space="preserve">” </w:t>
      </w:r>
      <w:r w:rsidRPr="00C74452">
        <w:rPr>
          <w:rFonts w:cstheme="minorHAnsi"/>
          <w:i/>
          <w:iCs/>
        </w:rPr>
        <w:t xml:space="preserve">New England Journal of Medicine </w:t>
      </w:r>
      <w:r w:rsidRPr="00C74452">
        <w:rPr>
          <w:rFonts w:cstheme="minorHAnsi"/>
        </w:rPr>
        <w:t>344</w:t>
      </w:r>
      <w:r w:rsidR="00C21567">
        <w:rPr>
          <w:rFonts w:cstheme="minorHAnsi"/>
        </w:rPr>
        <w:t xml:space="preserve"> (19)</w:t>
      </w:r>
      <w:r w:rsidRPr="00C74452">
        <w:rPr>
          <w:rFonts w:cstheme="minorHAnsi"/>
        </w:rPr>
        <w:t>: 1471-1472</w:t>
      </w:r>
      <w:r>
        <w:rPr>
          <w:rFonts w:cstheme="minorHAnsi"/>
        </w:rPr>
        <w:t>.</w:t>
      </w:r>
    </w:p>
    <w:p w14:paraId="095A84BA" w14:textId="77777777" w:rsidR="00246EE7" w:rsidRDefault="00246EE7" w:rsidP="00246EE7">
      <w:pPr>
        <w:rPr>
          <w:rFonts w:cstheme="minorHAnsi"/>
        </w:rPr>
      </w:pPr>
    </w:p>
    <w:p w14:paraId="70A28399" w14:textId="6966C662" w:rsidR="00246EE7" w:rsidRDefault="00246EE7" w:rsidP="00246EE7">
      <w:pPr>
        <w:rPr>
          <w:rFonts w:cstheme="minorHAnsi"/>
        </w:rPr>
      </w:pPr>
      <w:proofErr w:type="spellStart"/>
      <w:r w:rsidRPr="00784BD9">
        <w:rPr>
          <w:rFonts w:cstheme="minorHAnsi"/>
          <w:color w:val="111111"/>
        </w:rPr>
        <w:t>Fongwa</w:t>
      </w:r>
      <w:proofErr w:type="spellEnd"/>
      <w:r w:rsidRPr="00784BD9">
        <w:rPr>
          <w:rFonts w:cstheme="minorHAnsi"/>
          <w:color w:val="111111"/>
        </w:rPr>
        <w:t xml:space="preserve">, </w:t>
      </w:r>
      <w:r>
        <w:rPr>
          <w:rFonts w:cstheme="minorHAnsi"/>
          <w:color w:val="111111"/>
        </w:rPr>
        <w:t xml:space="preserve">M., </w:t>
      </w:r>
      <w:r w:rsidRPr="00784BD9">
        <w:rPr>
          <w:rFonts w:cstheme="minorHAnsi"/>
          <w:color w:val="111111"/>
        </w:rPr>
        <w:t xml:space="preserve">Cunningham, </w:t>
      </w:r>
      <w:r>
        <w:rPr>
          <w:rFonts w:cstheme="minorHAnsi"/>
          <w:color w:val="111111"/>
        </w:rPr>
        <w:t xml:space="preserve">W., </w:t>
      </w:r>
      <w:proofErr w:type="spellStart"/>
      <w:r w:rsidRPr="00784BD9">
        <w:rPr>
          <w:rFonts w:cstheme="minorHAnsi"/>
          <w:color w:val="111111"/>
        </w:rPr>
        <w:t>Weech</w:t>
      </w:r>
      <w:proofErr w:type="spellEnd"/>
      <w:r w:rsidRPr="00784BD9">
        <w:rPr>
          <w:rFonts w:cstheme="minorHAnsi"/>
          <w:color w:val="111111"/>
        </w:rPr>
        <w:t>-Maldonado</w:t>
      </w:r>
      <w:r>
        <w:rPr>
          <w:rFonts w:cstheme="minorHAnsi"/>
          <w:color w:val="111111"/>
        </w:rPr>
        <w:t>, R.</w:t>
      </w:r>
      <w:r w:rsidRPr="00784BD9">
        <w:rPr>
          <w:rFonts w:cstheme="minorHAnsi"/>
          <w:color w:val="111111"/>
        </w:rPr>
        <w:t xml:space="preserve"> et al</w:t>
      </w:r>
      <w:r>
        <w:rPr>
          <w:rFonts w:cstheme="minorHAnsi"/>
          <w:color w:val="111111"/>
        </w:rPr>
        <w:t>. 2008.</w:t>
      </w:r>
      <w:r w:rsidRPr="00784BD9">
        <w:rPr>
          <w:rFonts w:cstheme="minorHAnsi"/>
          <w:color w:val="111111"/>
        </w:rPr>
        <w:t xml:space="preserve"> “Reports and Ratings of Care: Black and White Medicare Enrollees</w:t>
      </w:r>
      <w:r>
        <w:rPr>
          <w:rFonts w:cstheme="minorHAnsi"/>
          <w:color w:val="111111"/>
        </w:rPr>
        <w:t>.</w:t>
      </w:r>
      <w:r w:rsidRPr="00784BD9">
        <w:rPr>
          <w:rFonts w:cstheme="minorHAnsi"/>
          <w:color w:val="111111"/>
        </w:rPr>
        <w:t xml:space="preserve">” </w:t>
      </w:r>
      <w:r w:rsidRPr="00784BD9">
        <w:rPr>
          <w:rFonts w:cstheme="minorHAnsi"/>
          <w:i/>
          <w:iCs/>
          <w:color w:val="111111"/>
        </w:rPr>
        <w:t xml:space="preserve">Journal of Health Care for the Poor and Underserved </w:t>
      </w:r>
      <w:r w:rsidRPr="00784BD9">
        <w:rPr>
          <w:rFonts w:cstheme="minorHAnsi"/>
          <w:color w:val="111111"/>
        </w:rPr>
        <w:t xml:space="preserve">19 </w:t>
      </w:r>
      <w:r w:rsidR="00C21567">
        <w:rPr>
          <w:rFonts w:cstheme="minorHAnsi"/>
          <w:color w:val="111111"/>
        </w:rPr>
        <w:t>(4)</w:t>
      </w:r>
      <w:r w:rsidRPr="00784BD9">
        <w:rPr>
          <w:rFonts w:cstheme="minorHAnsi"/>
          <w:color w:val="111111"/>
        </w:rPr>
        <w:t>: 1136-</w:t>
      </w:r>
      <w:r w:rsidR="008D5C13">
        <w:rPr>
          <w:rFonts w:cstheme="minorHAnsi"/>
          <w:color w:val="111111"/>
        </w:rPr>
        <w:t>11</w:t>
      </w:r>
      <w:r w:rsidRPr="00784BD9">
        <w:rPr>
          <w:rFonts w:cstheme="minorHAnsi"/>
          <w:color w:val="111111"/>
        </w:rPr>
        <w:t>47</w:t>
      </w:r>
      <w:r>
        <w:rPr>
          <w:rFonts w:cstheme="minorHAnsi"/>
          <w:color w:val="111111"/>
        </w:rPr>
        <w:t>.</w:t>
      </w:r>
    </w:p>
    <w:p w14:paraId="259F6EFB" w14:textId="77777777" w:rsidR="00246EE7" w:rsidRDefault="00246EE7" w:rsidP="00246EE7">
      <w:pPr>
        <w:rPr>
          <w:rFonts w:cstheme="minorHAnsi"/>
        </w:rPr>
      </w:pPr>
    </w:p>
    <w:p w14:paraId="70716A53" w14:textId="26D58BBF" w:rsidR="00246EE7" w:rsidRDefault="00246EE7" w:rsidP="00246EE7">
      <w:pPr>
        <w:rPr>
          <w:rFonts w:cstheme="minorHAnsi"/>
        </w:rPr>
      </w:pPr>
      <w:r w:rsidRPr="00E0438E">
        <w:t xml:space="preserve">Geiger, </w:t>
      </w:r>
      <w:r>
        <w:t xml:space="preserve">H. J. 1996. </w:t>
      </w:r>
      <w:r w:rsidRPr="00E0438E">
        <w:t xml:space="preserve">“Race and Health Care—An American Dilemma?” </w:t>
      </w:r>
      <w:r w:rsidRPr="00E0438E">
        <w:rPr>
          <w:i/>
          <w:iCs/>
        </w:rPr>
        <w:t xml:space="preserve">New England Journal of Medicine </w:t>
      </w:r>
      <w:r w:rsidRPr="00E0438E">
        <w:t>335</w:t>
      </w:r>
      <w:r w:rsidR="00C21567">
        <w:t xml:space="preserve"> (11)</w:t>
      </w:r>
      <w:r>
        <w:t xml:space="preserve">: </w:t>
      </w:r>
      <w:r w:rsidRPr="00E0438E">
        <w:t>815-</w:t>
      </w:r>
      <w:r w:rsidR="008D5C13">
        <w:t>8</w:t>
      </w:r>
      <w:r w:rsidRPr="00E0438E">
        <w:t>16</w:t>
      </w:r>
      <w:r>
        <w:t>.</w:t>
      </w:r>
    </w:p>
    <w:p w14:paraId="4A08D582" w14:textId="77777777" w:rsidR="00246EE7" w:rsidRDefault="00246EE7" w:rsidP="00246EE7">
      <w:pPr>
        <w:rPr>
          <w:rFonts w:cstheme="minorHAnsi"/>
        </w:rPr>
      </w:pPr>
    </w:p>
    <w:p w14:paraId="4FF3B0AC" w14:textId="159716F4" w:rsidR="00246EE7" w:rsidRDefault="00246EE7" w:rsidP="00246EE7">
      <w:r w:rsidRPr="00E0438E">
        <w:t xml:space="preserve">Geiger, </w:t>
      </w:r>
      <w:r>
        <w:t xml:space="preserve">H. J. 2003. </w:t>
      </w:r>
      <w:r w:rsidRPr="00E0438E">
        <w:t>“Racial and Ethnic Disparities in Diagnosis and Treatment: A Review of the Evidence and a Consideration of Causes</w:t>
      </w:r>
      <w:r>
        <w:t>.</w:t>
      </w:r>
      <w:r w:rsidRPr="00E0438E">
        <w:t>”</w:t>
      </w:r>
      <w:r>
        <w:t xml:space="preserve"> In</w:t>
      </w:r>
      <w:r w:rsidRPr="00E0438E">
        <w:t xml:space="preserve"> </w:t>
      </w:r>
      <w:r w:rsidRPr="00E0438E">
        <w:rPr>
          <w:i/>
          <w:iCs/>
        </w:rPr>
        <w:t>Unequal Treatment</w:t>
      </w:r>
      <w:r w:rsidRPr="00E0438E">
        <w:t xml:space="preserve">, </w:t>
      </w:r>
      <w:r w:rsidR="003C4EE1">
        <w:t xml:space="preserve">eds. Smedley, Stith, and Nelson, </w:t>
      </w:r>
      <w:r w:rsidRPr="00E0438E">
        <w:t>pp. 417-454</w:t>
      </w:r>
      <w:r>
        <w:t>.</w:t>
      </w:r>
    </w:p>
    <w:p w14:paraId="52CD8529" w14:textId="77777777" w:rsidR="00246EE7" w:rsidRDefault="00246EE7" w:rsidP="00246EE7"/>
    <w:p w14:paraId="317A4518" w14:textId="695EF8AC" w:rsidR="00246EE7" w:rsidRDefault="00246EE7" w:rsidP="00246EE7">
      <w:proofErr w:type="spellStart"/>
      <w:r w:rsidRPr="00E5666C">
        <w:rPr>
          <w:rFonts w:cstheme="minorHAnsi"/>
          <w:color w:val="111111"/>
        </w:rPr>
        <w:t>Gornick</w:t>
      </w:r>
      <w:proofErr w:type="spellEnd"/>
      <w:r w:rsidRPr="00E5666C">
        <w:rPr>
          <w:rFonts w:cstheme="minorHAnsi"/>
          <w:color w:val="111111"/>
        </w:rPr>
        <w:t xml:space="preserve">, </w:t>
      </w:r>
      <w:r>
        <w:rPr>
          <w:rFonts w:cstheme="minorHAnsi"/>
          <w:color w:val="111111"/>
        </w:rPr>
        <w:t xml:space="preserve">M., </w:t>
      </w:r>
      <w:r w:rsidRPr="00E5666C">
        <w:rPr>
          <w:rFonts w:cstheme="minorHAnsi"/>
          <w:color w:val="111111"/>
        </w:rPr>
        <w:t xml:space="preserve">Eggers, </w:t>
      </w:r>
      <w:r>
        <w:rPr>
          <w:rFonts w:cstheme="minorHAnsi"/>
          <w:color w:val="111111"/>
        </w:rPr>
        <w:t xml:space="preserve">P., </w:t>
      </w:r>
      <w:r w:rsidRPr="00E5666C">
        <w:rPr>
          <w:rFonts w:cstheme="minorHAnsi"/>
          <w:color w:val="111111"/>
        </w:rPr>
        <w:t>Reilly</w:t>
      </w:r>
      <w:r>
        <w:rPr>
          <w:rFonts w:cstheme="minorHAnsi"/>
          <w:color w:val="111111"/>
        </w:rPr>
        <w:t>, T.</w:t>
      </w:r>
      <w:r w:rsidRPr="00E5666C">
        <w:rPr>
          <w:rFonts w:cstheme="minorHAnsi"/>
          <w:color w:val="111111"/>
        </w:rPr>
        <w:t xml:space="preserve"> et al.</w:t>
      </w:r>
      <w:r>
        <w:rPr>
          <w:rFonts w:cstheme="minorHAnsi"/>
          <w:color w:val="111111"/>
        </w:rPr>
        <w:t xml:space="preserve"> 1996.</w:t>
      </w:r>
      <w:r w:rsidRPr="00E5666C">
        <w:rPr>
          <w:rFonts w:cstheme="minorHAnsi"/>
          <w:color w:val="111111"/>
        </w:rPr>
        <w:t xml:space="preserve"> “Effects of Race and Income on Mortality and Use of Services Among Medicare Beneficiaries</w:t>
      </w:r>
      <w:r>
        <w:rPr>
          <w:rFonts w:cstheme="minorHAnsi"/>
          <w:color w:val="111111"/>
        </w:rPr>
        <w:t>.</w:t>
      </w:r>
      <w:r w:rsidRPr="00E5666C">
        <w:rPr>
          <w:rFonts w:cstheme="minorHAnsi"/>
          <w:color w:val="111111"/>
        </w:rPr>
        <w:t xml:space="preserve">” </w:t>
      </w:r>
      <w:r w:rsidRPr="00E5666C">
        <w:rPr>
          <w:rFonts w:cstheme="minorHAnsi"/>
          <w:i/>
          <w:iCs/>
          <w:color w:val="111111"/>
        </w:rPr>
        <w:t>New England Journal of Medicine</w:t>
      </w:r>
      <w:r w:rsidRPr="00E5666C">
        <w:rPr>
          <w:rFonts w:cstheme="minorHAnsi"/>
          <w:color w:val="111111"/>
        </w:rPr>
        <w:t xml:space="preserve"> 335</w:t>
      </w:r>
      <w:r w:rsidR="00575EA4">
        <w:rPr>
          <w:rFonts w:cstheme="minorHAnsi"/>
          <w:color w:val="111111"/>
        </w:rPr>
        <w:t xml:space="preserve"> (11)</w:t>
      </w:r>
      <w:r w:rsidRPr="00E5666C">
        <w:rPr>
          <w:rFonts w:cstheme="minorHAnsi"/>
          <w:color w:val="111111"/>
        </w:rPr>
        <w:t>: 791-79</w:t>
      </w:r>
      <w:r w:rsidR="008D5C13">
        <w:rPr>
          <w:rFonts w:cstheme="minorHAnsi"/>
          <w:color w:val="111111"/>
        </w:rPr>
        <w:t>9</w:t>
      </w:r>
      <w:r>
        <w:rPr>
          <w:rFonts w:cstheme="minorHAnsi"/>
          <w:color w:val="111111"/>
        </w:rPr>
        <w:t>.</w:t>
      </w:r>
    </w:p>
    <w:p w14:paraId="3AB98355" w14:textId="77777777" w:rsidR="00246EE7" w:rsidRDefault="00246EE7" w:rsidP="00246EE7"/>
    <w:p w14:paraId="79F03701" w14:textId="7B76D9F7" w:rsidR="00246EE7" w:rsidRDefault="00246EE7" w:rsidP="00246EE7">
      <w:pPr>
        <w:rPr>
          <w:rFonts w:cstheme="minorHAnsi"/>
        </w:rPr>
      </w:pPr>
      <w:r w:rsidRPr="00DB5F61">
        <w:rPr>
          <w:rFonts w:cstheme="minorHAnsi"/>
        </w:rPr>
        <w:t xml:space="preserve">Hagiwara, </w:t>
      </w:r>
      <w:r>
        <w:rPr>
          <w:rFonts w:cstheme="minorHAnsi"/>
        </w:rPr>
        <w:t xml:space="preserve">N., </w:t>
      </w:r>
      <w:proofErr w:type="spellStart"/>
      <w:r w:rsidRPr="00DB5F61">
        <w:rPr>
          <w:rFonts w:cstheme="minorHAnsi"/>
        </w:rPr>
        <w:t>Slatcher</w:t>
      </w:r>
      <w:proofErr w:type="spellEnd"/>
      <w:r w:rsidRPr="00DB5F61">
        <w:rPr>
          <w:rFonts w:cstheme="minorHAnsi"/>
        </w:rPr>
        <w:t xml:space="preserve">, </w:t>
      </w:r>
      <w:r>
        <w:rPr>
          <w:rFonts w:cstheme="minorHAnsi"/>
        </w:rPr>
        <w:t xml:space="preserve">R. </w:t>
      </w:r>
      <w:proofErr w:type="spellStart"/>
      <w:r w:rsidRPr="00DB5F61">
        <w:rPr>
          <w:rFonts w:cstheme="minorHAnsi"/>
        </w:rPr>
        <w:t>Eggly</w:t>
      </w:r>
      <w:proofErr w:type="spellEnd"/>
      <w:r>
        <w:rPr>
          <w:rFonts w:cstheme="minorHAnsi"/>
        </w:rPr>
        <w:t>, S.</w:t>
      </w:r>
      <w:r w:rsidRPr="00DB5F61">
        <w:rPr>
          <w:rFonts w:cstheme="minorHAnsi"/>
        </w:rPr>
        <w:t xml:space="preserve"> et al.</w:t>
      </w:r>
      <w:r>
        <w:rPr>
          <w:rFonts w:cstheme="minorHAnsi"/>
        </w:rPr>
        <w:t xml:space="preserve"> 2017.</w:t>
      </w:r>
      <w:r w:rsidRPr="00DB5F61">
        <w:rPr>
          <w:rFonts w:cstheme="minorHAnsi"/>
        </w:rPr>
        <w:t xml:space="preserve"> “Physician Racial Bias and Word Use during Racially Discordant Medical Interactions</w:t>
      </w:r>
      <w:r>
        <w:rPr>
          <w:rFonts w:cstheme="minorHAnsi"/>
        </w:rPr>
        <w:t>.</w:t>
      </w:r>
      <w:r w:rsidRPr="00DB5F61">
        <w:rPr>
          <w:rFonts w:cstheme="minorHAnsi"/>
        </w:rPr>
        <w:t xml:space="preserve">” </w:t>
      </w:r>
      <w:r w:rsidRPr="00DB5F61">
        <w:rPr>
          <w:rFonts w:cstheme="minorHAnsi"/>
          <w:i/>
          <w:iCs/>
        </w:rPr>
        <w:t xml:space="preserve">Health Communication </w:t>
      </w:r>
      <w:r w:rsidRPr="00DB5F61">
        <w:rPr>
          <w:rFonts w:cstheme="minorHAnsi"/>
        </w:rPr>
        <w:t>32</w:t>
      </w:r>
      <w:r w:rsidR="00575EA4">
        <w:rPr>
          <w:rFonts w:cstheme="minorHAnsi"/>
        </w:rPr>
        <w:t xml:space="preserve"> (4)</w:t>
      </w:r>
      <w:r w:rsidRPr="00DB5F61">
        <w:rPr>
          <w:rFonts w:cstheme="minorHAnsi"/>
        </w:rPr>
        <w:t>:</w:t>
      </w:r>
      <w:r w:rsidRPr="00DB5F61">
        <w:rPr>
          <w:rFonts w:cstheme="minorHAnsi"/>
          <w:i/>
          <w:iCs/>
        </w:rPr>
        <w:t xml:space="preserve"> </w:t>
      </w:r>
      <w:r w:rsidRPr="00DB5F61">
        <w:rPr>
          <w:rFonts w:cstheme="minorHAnsi"/>
        </w:rPr>
        <w:t>401-</w:t>
      </w:r>
      <w:r w:rsidR="008D5C13">
        <w:rPr>
          <w:rFonts w:cstheme="minorHAnsi"/>
        </w:rPr>
        <w:t>4</w:t>
      </w:r>
      <w:r w:rsidRPr="00DB5F61">
        <w:rPr>
          <w:rFonts w:cstheme="minorHAnsi"/>
        </w:rPr>
        <w:t>08</w:t>
      </w:r>
      <w:r>
        <w:rPr>
          <w:rFonts w:cstheme="minorHAnsi"/>
        </w:rPr>
        <w:t>.</w:t>
      </w:r>
    </w:p>
    <w:p w14:paraId="0F7B2D7C" w14:textId="77777777" w:rsidR="00246EE7" w:rsidRDefault="00246EE7" w:rsidP="00246EE7">
      <w:pPr>
        <w:rPr>
          <w:rFonts w:cstheme="minorHAnsi"/>
        </w:rPr>
      </w:pPr>
    </w:p>
    <w:p w14:paraId="038C94F0" w14:textId="77777777" w:rsidR="00246EE7" w:rsidRDefault="00246EE7" w:rsidP="00246EE7">
      <w:r>
        <w:rPr>
          <w:rFonts w:cstheme="minorHAnsi"/>
        </w:rPr>
        <w:t xml:space="preserve">Hannan, E., van </w:t>
      </w:r>
      <w:proofErr w:type="spellStart"/>
      <w:r>
        <w:rPr>
          <w:rFonts w:cstheme="minorHAnsi"/>
        </w:rPr>
        <w:t>Ryn</w:t>
      </w:r>
      <w:proofErr w:type="spellEnd"/>
      <w:r>
        <w:rPr>
          <w:rFonts w:cstheme="minorHAnsi"/>
        </w:rPr>
        <w:t xml:space="preserve">, M., Burke, J. et al. 1999. “Access to Coronary Artery Bypass Surgery by Race/Ethnicity and Gender Among Patients Who Are Appropriate for Surgery.” </w:t>
      </w:r>
      <w:r>
        <w:rPr>
          <w:rFonts w:cstheme="minorHAnsi"/>
          <w:i/>
          <w:iCs/>
        </w:rPr>
        <w:t xml:space="preserve">Medical Care </w:t>
      </w:r>
      <w:r>
        <w:rPr>
          <w:rFonts w:cstheme="minorHAnsi"/>
        </w:rPr>
        <w:t>37: 68-77.</w:t>
      </w:r>
    </w:p>
    <w:p w14:paraId="433A7914" w14:textId="77777777" w:rsidR="00246EE7" w:rsidRDefault="00246EE7" w:rsidP="00246EE7"/>
    <w:p w14:paraId="3543CF74" w14:textId="0E99D79A" w:rsidR="00246EE7" w:rsidRDefault="00246EE7" w:rsidP="00246EE7">
      <w:pPr>
        <w:rPr>
          <w:rFonts w:cstheme="minorHAnsi"/>
          <w:color w:val="111111"/>
        </w:rPr>
      </w:pPr>
      <w:r w:rsidRPr="00C74452">
        <w:rPr>
          <w:rFonts w:cstheme="minorHAnsi"/>
          <w:color w:val="111111"/>
        </w:rPr>
        <w:lastRenderedPageBreak/>
        <w:t xml:space="preserve">Harris, </w:t>
      </w:r>
      <w:r>
        <w:rPr>
          <w:rFonts w:cstheme="minorHAnsi"/>
          <w:color w:val="111111"/>
        </w:rPr>
        <w:t xml:space="preserve">D. R., </w:t>
      </w:r>
      <w:r w:rsidRPr="00C74452">
        <w:rPr>
          <w:rFonts w:cstheme="minorHAnsi"/>
          <w:color w:val="111111"/>
        </w:rPr>
        <w:t>Andrews</w:t>
      </w:r>
      <w:r>
        <w:rPr>
          <w:rFonts w:cstheme="minorHAnsi"/>
          <w:color w:val="111111"/>
        </w:rPr>
        <w:t xml:space="preserve">, R., </w:t>
      </w:r>
      <w:r w:rsidRPr="00C74452">
        <w:rPr>
          <w:rFonts w:cstheme="minorHAnsi"/>
          <w:color w:val="111111"/>
        </w:rPr>
        <w:t>and</w:t>
      </w:r>
      <w:r>
        <w:rPr>
          <w:rFonts w:cstheme="minorHAnsi"/>
          <w:color w:val="111111"/>
        </w:rPr>
        <w:t xml:space="preserve"> </w:t>
      </w:r>
      <w:proofErr w:type="spellStart"/>
      <w:r w:rsidRPr="00C74452">
        <w:rPr>
          <w:rFonts w:cstheme="minorHAnsi"/>
          <w:color w:val="111111"/>
        </w:rPr>
        <w:t>Elixhauser</w:t>
      </w:r>
      <w:proofErr w:type="spellEnd"/>
      <w:r w:rsidRPr="00C74452">
        <w:rPr>
          <w:rFonts w:cstheme="minorHAnsi"/>
          <w:color w:val="111111"/>
        </w:rPr>
        <w:t xml:space="preserve">, </w:t>
      </w:r>
      <w:r>
        <w:rPr>
          <w:rFonts w:cstheme="minorHAnsi"/>
          <w:color w:val="111111"/>
        </w:rPr>
        <w:t xml:space="preserve">A. 1997. </w:t>
      </w:r>
      <w:r w:rsidRPr="00C74452">
        <w:rPr>
          <w:rFonts w:cstheme="minorHAnsi"/>
          <w:color w:val="111111"/>
        </w:rPr>
        <w:t xml:space="preserve">“Racial and Gender Differences in Use of Procedures for Black and White Hospitalized Adults,” </w:t>
      </w:r>
      <w:r w:rsidRPr="00C74452">
        <w:rPr>
          <w:rFonts w:cstheme="minorHAnsi"/>
          <w:i/>
          <w:iCs/>
          <w:color w:val="111111"/>
        </w:rPr>
        <w:t xml:space="preserve">Ethnicity &amp; Disease </w:t>
      </w:r>
      <w:r w:rsidRPr="00C74452">
        <w:rPr>
          <w:rFonts w:cstheme="minorHAnsi"/>
          <w:color w:val="111111"/>
        </w:rPr>
        <w:t>7</w:t>
      </w:r>
      <w:r w:rsidR="00575EA4">
        <w:rPr>
          <w:rFonts w:cstheme="minorHAnsi"/>
          <w:color w:val="111111"/>
        </w:rPr>
        <w:t xml:space="preserve"> (2)</w:t>
      </w:r>
      <w:r>
        <w:rPr>
          <w:rFonts w:cstheme="minorHAnsi"/>
          <w:color w:val="111111"/>
        </w:rPr>
        <w:t xml:space="preserve">: </w:t>
      </w:r>
      <w:r w:rsidRPr="00C74452">
        <w:rPr>
          <w:rFonts w:cstheme="minorHAnsi"/>
          <w:color w:val="111111"/>
        </w:rPr>
        <w:t>91-105</w:t>
      </w:r>
      <w:r>
        <w:rPr>
          <w:rFonts w:cstheme="minorHAnsi"/>
          <w:color w:val="111111"/>
        </w:rPr>
        <w:t>.</w:t>
      </w:r>
    </w:p>
    <w:p w14:paraId="057A7128" w14:textId="77777777" w:rsidR="00246EE7" w:rsidRDefault="00246EE7" w:rsidP="00246EE7">
      <w:pPr>
        <w:rPr>
          <w:rFonts w:cstheme="minorHAnsi"/>
          <w:color w:val="111111"/>
        </w:rPr>
      </w:pPr>
    </w:p>
    <w:p w14:paraId="4553C11B" w14:textId="38B8B443" w:rsidR="00246EE7" w:rsidRDefault="00246EE7" w:rsidP="00246EE7">
      <w:pPr>
        <w:rPr>
          <w:rFonts w:cstheme="minorHAnsi"/>
          <w:color w:val="111111"/>
        </w:rPr>
      </w:pPr>
      <w:r w:rsidRPr="00371748">
        <w:rPr>
          <w:rFonts w:cstheme="minorHAnsi"/>
          <w:color w:val="111111"/>
        </w:rPr>
        <w:t>Hawley</w:t>
      </w:r>
      <w:r>
        <w:rPr>
          <w:rFonts w:cstheme="minorHAnsi"/>
          <w:color w:val="111111"/>
        </w:rPr>
        <w:t>, S.</w:t>
      </w:r>
      <w:r w:rsidRPr="00371748">
        <w:rPr>
          <w:rFonts w:cstheme="minorHAnsi"/>
          <w:color w:val="111111"/>
        </w:rPr>
        <w:t xml:space="preserve"> and Morris, </w:t>
      </w:r>
      <w:r>
        <w:rPr>
          <w:rFonts w:cstheme="minorHAnsi"/>
          <w:color w:val="111111"/>
        </w:rPr>
        <w:t xml:space="preserve">A. 2017. </w:t>
      </w:r>
      <w:r w:rsidRPr="00371748">
        <w:rPr>
          <w:rFonts w:cstheme="minorHAnsi"/>
          <w:color w:val="111111"/>
        </w:rPr>
        <w:t>“Cultural Challenges to Engaging Patients in Shared Decision Making</w:t>
      </w:r>
      <w:r>
        <w:rPr>
          <w:rFonts w:cstheme="minorHAnsi"/>
          <w:color w:val="111111"/>
        </w:rPr>
        <w:t>.</w:t>
      </w:r>
      <w:r w:rsidRPr="00371748">
        <w:rPr>
          <w:rFonts w:cstheme="minorHAnsi"/>
          <w:color w:val="111111"/>
        </w:rPr>
        <w:t xml:space="preserve">” </w:t>
      </w:r>
      <w:r w:rsidRPr="00371748">
        <w:rPr>
          <w:rFonts w:cstheme="minorHAnsi"/>
          <w:i/>
          <w:iCs/>
          <w:color w:val="111111"/>
        </w:rPr>
        <w:t xml:space="preserve">Patient Education and Counseling </w:t>
      </w:r>
      <w:r w:rsidRPr="00371748">
        <w:rPr>
          <w:rFonts w:cstheme="minorHAnsi"/>
          <w:color w:val="111111"/>
        </w:rPr>
        <w:t>100</w:t>
      </w:r>
      <w:r w:rsidR="00575EA4">
        <w:rPr>
          <w:rFonts w:cstheme="minorHAnsi"/>
          <w:color w:val="111111"/>
        </w:rPr>
        <w:t xml:space="preserve"> (1)</w:t>
      </w:r>
      <w:r w:rsidRPr="00371748">
        <w:rPr>
          <w:rFonts w:cstheme="minorHAnsi"/>
          <w:color w:val="111111"/>
        </w:rPr>
        <w:t>: 18-24</w:t>
      </w:r>
      <w:r>
        <w:rPr>
          <w:rFonts w:cstheme="minorHAnsi"/>
          <w:color w:val="111111"/>
        </w:rPr>
        <w:t>.</w:t>
      </w:r>
    </w:p>
    <w:p w14:paraId="3923FDC7" w14:textId="77777777" w:rsidR="00246EE7" w:rsidRDefault="00246EE7" w:rsidP="00246EE7">
      <w:pPr>
        <w:rPr>
          <w:rFonts w:cstheme="minorHAnsi"/>
          <w:color w:val="111111"/>
        </w:rPr>
      </w:pPr>
    </w:p>
    <w:p w14:paraId="34CB9462" w14:textId="77777777" w:rsidR="00246EE7" w:rsidRDefault="00246EE7" w:rsidP="00246EE7">
      <w:pPr>
        <w:rPr>
          <w:rFonts w:cstheme="minorHAnsi"/>
          <w:color w:val="111111"/>
        </w:rPr>
      </w:pPr>
      <w:proofErr w:type="spellStart"/>
      <w:r w:rsidRPr="00784BD9">
        <w:rPr>
          <w:rFonts w:cstheme="minorHAnsi"/>
          <w:color w:val="111111"/>
        </w:rPr>
        <w:t>Jerant</w:t>
      </w:r>
      <w:proofErr w:type="spellEnd"/>
      <w:r w:rsidRPr="00784BD9">
        <w:rPr>
          <w:rFonts w:cstheme="minorHAnsi"/>
          <w:color w:val="111111"/>
        </w:rPr>
        <w:t xml:space="preserve">, </w:t>
      </w:r>
      <w:r>
        <w:rPr>
          <w:rFonts w:cstheme="minorHAnsi"/>
          <w:color w:val="111111"/>
        </w:rPr>
        <w:t xml:space="preserve">A., </w:t>
      </w:r>
      <w:proofErr w:type="spellStart"/>
      <w:r w:rsidRPr="00784BD9">
        <w:rPr>
          <w:rFonts w:cstheme="minorHAnsi"/>
          <w:color w:val="111111"/>
        </w:rPr>
        <w:t>Bertakis</w:t>
      </w:r>
      <w:proofErr w:type="spellEnd"/>
      <w:r w:rsidRPr="00784BD9">
        <w:rPr>
          <w:rFonts w:cstheme="minorHAnsi"/>
          <w:color w:val="111111"/>
        </w:rPr>
        <w:t xml:space="preserve">, </w:t>
      </w:r>
      <w:r>
        <w:rPr>
          <w:rFonts w:cstheme="minorHAnsi"/>
          <w:color w:val="111111"/>
        </w:rPr>
        <w:t xml:space="preserve">K., </w:t>
      </w:r>
      <w:r w:rsidRPr="00784BD9">
        <w:rPr>
          <w:rFonts w:cstheme="minorHAnsi"/>
          <w:color w:val="111111"/>
        </w:rPr>
        <w:t>Fenton</w:t>
      </w:r>
      <w:r>
        <w:rPr>
          <w:rFonts w:cstheme="minorHAnsi"/>
          <w:color w:val="111111"/>
        </w:rPr>
        <w:t>, J.</w:t>
      </w:r>
      <w:r w:rsidRPr="00784BD9">
        <w:rPr>
          <w:rFonts w:cstheme="minorHAnsi"/>
          <w:color w:val="111111"/>
        </w:rPr>
        <w:t xml:space="preserve"> et al.</w:t>
      </w:r>
      <w:r>
        <w:rPr>
          <w:rFonts w:cstheme="minorHAnsi"/>
          <w:color w:val="111111"/>
        </w:rPr>
        <w:t xml:space="preserve"> 2011.</w:t>
      </w:r>
      <w:r w:rsidRPr="00784BD9">
        <w:rPr>
          <w:rFonts w:cstheme="minorHAnsi"/>
          <w:color w:val="111111"/>
        </w:rPr>
        <w:t xml:space="preserve"> “Patient-Provider Sex and Race/Ethnicity Concordance: A National Study of Healthcare and Outcomes</w:t>
      </w:r>
      <w:r>
        <w:rPr>
          <w:rFonts w:cstheme="minorHAnsi"/>
          <w:color w:val="111111"/>
        </w:rPr>
        <w:t>.</w:t>
      </w:r>
      <w:r w:rsidRPr="00784BD9">
        <w:rPr>
          <w:rFonts w:cstheme="minorHAnsi"/>
          <w:color w:val="111111"/>
        </w:rPr>
        <w:t xml:space="preserve">” </w:t>
      </w:r>
      <w:r w:rsidRPr="00784BD9">
        <w:rPr>
          <w:rFonts w:cstheme="minorHAnsi"/>
          <w:i/>
          <w:iCs/>
          <w:color w:val="111111"/>
        </w:rPr>
        <w:t xml:space="preserve">Medical Care </w:t>
      </w:r>
      <w:r w:rsidRPr="00784BD9">
        <w:rPr>
          <w:rFonts w:cstheme="minorHAnsi"/>
          <w:color w:val="111111"/>
        </w:rPr>
        <w:t>49: 1012-1020</w:t>
      </w:r>
      <w:r>
        <w:rPr>
          <w:rFonts w:cstheme="minorHAnsi"/>
          <w:color w:val="111111"/>
        </w:rPr>
        <w:t>.</w:t>
      </w:r>
    </w:p>
    <w:p w14:paraId="01084C52" w14:textId="77777777" w:rsidR="00246EE7" w:rsidRDefault="00246EE7" w:rsidP="00246EE7">
      <w:pPr>
        <w:rPr>
          <w:rFonts w:cstheme="minorHAnsi"/>
          <w:color w:val="111111"/>
        </w:rPr>
      </w:pPr>
    </w:p>
    <w:p w14:paraId="36649BAA" w14:textId="7A8D4605" w:rsidR="00246EE7" w:rsidRDefault="00246EE7" w:rsidP="00246EE7">
      <w:pPr>
        <w:rPr>
          <w:rFonts w:cstheme="minorHAnsi"/>
          <w:color w:val="111111"/>
        </w:rPr>
      </w:pPr>
      <w:r w:rsidRPr="00560C5F">
        <w:t xml:space="preserve">Johnson, </w:t>
      </w:r>
      <w:r>
        <w:t xml:space="preserve">R., </w:t>
      </w:r>
      <w:proofErr w:type="spellStart"/>
      <w:r w:rsidRPr="00560C5F">
        <w:t>Roter</w:t>
      </w:r>
      <w:proofErr w:type="spellEnd"/>
      <w:r w:rsidRPr="00560C5F">
        <w:t xml:space="preserve">, </w:t>
      </w:r>
      <w:r>
        <w:t xml:space="preserve">D., </w:t>
      </w:r>
      <w:r w:rsidRPr="00560C5F">
        <w:t>Powe</w:t>
      </w:r>
      <w:r>
        <w:t>, N.</w:t>
      </w:r>
      <w:r w:rsidRPr="00560C5F">
        <w:t xml:space="preserve"> et al.</w:t>
      </w:r>
      <w:r>
        <w:t xml:space="preserve"> 2004.</w:t>
      </w:r>
      <w:r w:rsidRPr="00560C5F">
        <w:t xml:space="preserve"> “Patient Race/Ethnicity and Quality of</w:t>
      </w:r>
      <w:r w:rsidRPr="009D0B22">
        <w:t xml:space="preserve"> Physician-Patient Communication During Medical Visits</w:t>
      </w:r>
      <w:r>
        <w:t>.</w:t>
      </w:r>
      <w:r w:rsidRPr="009D0B22">
        <w:t xml:space="preserve">” </w:t>
      </w:r>
      <w:r w:rsidRPr="009D0B22">
        <w:rPr>
          <w:i/>
          <w:iCs/>
        </w:rPr>
        <w:t>American Journal of Public Health</w:t>
      </w:r>
      <w:r w:rsidRPr="009D0B22">
        <w:t xml:space="preserve"> 94</w:t>
      </w:r>
      <w:r w:rsidR="00575EA4">
        <w:t xml:space="preserve"> (12)</w:t>
      </w:r>
      <w:r w:rsidRPr="009D0B22">
        <w:t>: 208</w:t>
      </w:r>
      <w:r>
        <w:t>4-</w:t>
      </w:r>
      <w:r w:rsidR="008D5C13">
        <w:t>20</w:t>
      </w:r>
      <w:r>
        <w:t>90.</w:t>
      </w:r>
    </w:p>
    <w:p w14:paraId="4CB4933D" w14:textId="77777777" w:rsidR="00246EE7" w:rsidRDefault="00246EE7" w:rsidP="00246EE7">
      <w:pPr>
        <w:rPr>
          <w:rFonts w:cstheme="minorHAnsi"/>
          <w:color w:val="111111"/>
        </w:rPr>
      </w:pPr>
    </w:p>
    <w:p w14:paraId="46815F3B" w14:textId="59F50A1A" w:rsidR="00246EE7" w:rsidRDefault="00246EE7" w:rsidP="00246EE7">
      <w:pPr>
        <w:rPr>
          <w:rFonts w:cstheme="minorHAnsi"/>
          <w:color w:val="111111"/>
        </w:rPr>
      </w:pPr>
      <w:r w:rsidRPr="00A50594">
        <w:rPr>
          <w:rFonts w:cstheme="minorHAnsi"/>
          <w:color w:val="111111"/>
        </w:rPr>
        <w:t>Levinson,</w:t>
      </w:r>
      <w:r w:rsidR="003C4EE1">
        <w:rPr>
          <w:rFonts w:cstheme="minorHAnsi"/>
          <w:color w:val="111111"/>
        </w:rPr>
        <w:t xml:space="preserve"> </w:t>
      </w:r>
      <w:r>
        <w:rPr>
          <w:rFonts w:cstheme="minorHAnsi"/>
          <w:color w:val="111111"/>
        </w:rPr>
        <w:t xml:space="preserve">W., </w:t>
      </w:r>
      <w:r w:rsidRPr="00A50594">
        <w:rPr>
          <w:rFonts w:cstheme="minorHAnsi"/>
          <w:color w:val="111111"/>
        </w:rPr>
        <w:t xml:space="preserve"> Kao, </w:t>
      </w:r>
      <w:r>
        <w:rPr>
          <w:rFonts w:cstheme="minorHAnsi"/>
          <w:color w:val="111111"/>
        </w:rPr>
        <w:t xml:space="preserve">A., </w:t>
      </w:r>
      <w:proofErr w:type="spellStart"/>
      <w:r w:rsidRPr="00A50594">
        <w:rPr>
          <w:rFonts w:cstheme="minorHAnsi"/>
          <w:color w:val="111111"/>
        </w:rPr>
        <w:t>Kuby</w:t>
      </w:r>
      <w:proofErr w:type="spellEnd"/>
      <w:r>
        <w:rPr>
          <w:rFonts w:cstheme="minorHAnsi"/>
          <w:color w:val="111111"/>
        </w:rPr>
        <w:t>, A.</w:t>
      </w:r>
      <w:r w:rsidRPr="00A50594">
        <w:rPr>
          <w:rFonts w:cstheme="minorHAnsi"/>
          <w:color w:val="111111"/>
        </w:rPr>
        <w:t xml:space="preserve"> et al.</w:t>
      </w:r>
      <w:r>
        <w:rPr>
          <w:rFonts w:cstheme="minorHAnsi"/>
          <w:color w:val="111111"/>
        </w:rPr>
        <w:t xml:space="preserve"> 2005.</w:t>
      </w:r>
      <w:r w:rsidRPr="00A50594">
        <w:rPr>
          <w:rFonts w:cstheme="minorHAnsi"/>
          <w:color w:val="111111"/>
        </w:rPr>
        <w:t xml:space="preserve"> “Not All Patients Want to Participate in Decision Making: A National Study of Public Preferences</w:t>
      </w:r>
      <w:r>
        <w:rPr>
          <w:rFonts w:cstheme="minorHAnsi"/>
          <w:color w:val="111111"/>
        </w:rPr>
        <w:t>.</w:t>
      </w:r>
      <w:r w:rsidRPr="00A50594">
        <w:rPr>
          <w:rFonts w:cstheme="minorHAnsi"/>
          <w:color w:val="111111"/>
        </w:rPr>
        <w:t xml:space="preserve">” </w:t>
      </w:r>
      <w:r w:rsidRPr="00A50594">
        <w:rPr>
          <w:rFonts w:cstheme="minorHAnsi"/>
          <w:i/>
          <w:iCs/>
          <w:color w:val="111111"/>
        </w:rPr>
        <w:t>Journal of General Internal Medicine</w:t>
      </w:r>
      <w:r w:rsidRPr="00A50594">
        <w:rPr>
          <w:rFonts w:cstheme="minorHAnsi"/>
          <w:color w:val="111111"/>
        </w:rPr>
        <w:t xml:space="preserve"> </w:t>
      </w:r>
      <w:r w:rsidR="00575EA4">
        <w:rPr>
          <w:rFonts w:cstheme="minorHAnsi"/>
          <w:color w:val="111111"/>
        </w:rPr>
        <w:t xml:space="preserve">20 (6): </w:t>
      </w:r>
      <w:r w:rsidRPr="00A50594">
        <w:rPr>
          <w:rFonts w:cstheme="minorHAnsi"/>
          <w:color w:val="111111"/>
        </w:rPr>
        <w:t>531-535</w:t>
      </w:r>
      <w:r>
        <w:rPr>
          <w:rFonts w:cstheme="minorHAnsi"/>
          <w:color w:val="111111"/>
        </w:rPr>
        <w:t>.</w:t>
      </w:r>
    </w:p>
    <w:p w14:paraId="6C2F2CA1" w14:textId="77777777" w:rsidR="00246EE7" w:rsidRDefault="00246EE7" w:rsidP="00246EE7">
      <w:pPr>
        <w:rPr>
          <w:rFonts w:cstheme="minorHAnsi"/>
          <w:color w:val="111111"/>
        </w:rPr>
      </w:pPr>
    </w:p>
    <w:p w14:paraId="68D0004A" w14:textId="77777777" w:rsidR="00246EE7" w:rsidRDefault="00246EE7" w:rsidP="00246EE7">
      <w:pPr>
        <w:rPr>
          <w:rFonts w:cstheme="minorHAnsi"/>
          <w:color w:val="111111"/>
        </w:rPr>
      </w:pPr>
      <w:r w:rsidRPr="00AD228C">
        <w:rPr>
          <w:rFonts w:cstheme="minorHAnsi"/>
          <w:color w:val="111111"/>
        </w:rPr>
        <w:t xml:space="preserve">Leyva, </w:t>
      </w:r>
      <w:r>
        <w:rPr>
          <w:rFonts w:cstheme="minorHAnsi"/>
          <w:color w:val="111111"/>
        </w:rPr>
        <w:t xml:space="preserve">B., </w:t>
      </w:r>
      <w:proofErr w:type="spellStart"/>
      <w:r w:rsidRPr="00AD228C">
        <w:rPr>
          <w:rFonts w:cstheme="minorHAnsi"/>
          <w:color w:val="111111"/>
        </w:rPr>
        <w:t>Persoskie</w:t>
      </w:r>
      <w:proofErr w:type="spellEnd"/>
      <w:r w:rsidRPr="00AD228C">
        <w:rPr>
          <w:rFonts w:cstheme="minorHAnsi"/>
          <w:color w:val="111111"/>
        </w:rPr>
        <w:t xml:space="preserve">, </w:t>
      </w:r>
      <w:r>
        <w:rPr>
          <w:rFonts w:cstheme="minorHAnsi"/>
          <w:color w:val="111111"/>
        </w:rPr>
        <w:t>A.,</w:t>
      </w:r>
      <w:r w:rsidRPr="00AD228C">
        <w:rPr>
          <w:rFonts w:cstheme="minorHAnsi"/>
          <w:color w:val="111111"/>
        </w:rPr>
        <w:t xml:space="preserve"> </w:t>
      </w:r>
      <w:proofErr w:type="spellStart"/>
      <w:r w:rsidRPr="00AD228C">
        <w:rPr>
          <w:rFonts w:cstheme="minorHAnsi"/>
          <w:color w:val="111111"/>
        </w:rPr>
        <w:t>Ottenbacher</w:t>
      </w:r>
      <w:proofErr w:type="spellEnd"/>
      <w:r>
        <w:rPr>
          <w:rFonts w:cstheme="minorHAnsi"/>
          <w:color w:val="111111"/>
        </w:rPr>
        <w:t>, A.</w:t>
      </w:r>
      <w:r w:rsidRPr="00AD228C">
        <w:rPr>
          <w:rFonts w:cstheme="minorHAnsi"/>
          <w:color w:val="111111"/>
        </w:rPr>
        <w:t xml:space="preserve"> et al.</w:t>
      </w:r>
      <w:r>
        <w:rPr>
          <w:rFonts w:cstheme="minorHAnsi"/>
          <w:color w:val="111111"/>
        </w:rPr>
        <w:t xml:space="preserve"> 2016.</w:t>
      </w:r>
      <w:r w:rsidRPr="00AD228C">
        <w:rPr>
          <w:rFonts w:cstheme="minorHAnsi"/>
          <w:color w:val="111111"/>
        </w:rPr>
        <w:t xml:space="preserve"> “Do Men Receive the Information Required for Shared Decision Making About PSA Testing? Results from a National Survey</w:t>
      </w:r>
      <w:r>
        <w:rPr>
          <w:rFonts w:cstheme="minorHAnsi"/>
          <w:color w:val="111111"/>
        </w:rPr>
        <w:t>.</w:t>
      </w:r>
      <w:r w:rsidRPr="00AD228C">
        <w:rPr>
          <w:rFonts w:cstheme="minorHAnsi"/>
          <w:color w:val="111111"/>
        </w:rPr>
        <w:t xml:space="preserve">” </w:t>
      </w:r>
      <w:r w:rsidRPr="00AD228C">
        <w:rPr>
          <w:rFonts w:cstheme="minorHAnsi"/>
          <w:i/>
          <w:iCs/>
          <w:color w:val="111111"/>
        </w:rPr>
        <w:t xml:space="preserve">Journal of Cancer Education </w:t>
      </w:r>
      <w:r w:rsidRPr="00AD228C">
        <w:rPr>
          <w:rFonts w:cstheme="minorHAnsi"/>
          <w:color w:val="111111"/>
        </w:rPr>
        <w:t>31</w:t>
      </w:r>
      <w:r>
        <w:rPr>
          <w:rFonts w:cstheme="minorHAnsi"/>
          <w:color w:val="111111"/>
        </w:rPr>
        <w:t>:</w:t>
      </w:r>
      <w:r w:rsidRPr="00AD228C">
        <w:rPr>
          <w:rFonts w:cstheme="minorHAnsi"/>
          <w:color w:val="111111"/>
        </w:rPr>
        <w:t xml:space="preserve"> 693-701</w:t>
      </w:r>
      <w:r>
        <w:rPr>
          <w:rFonts w:cstheme="minorHAnsi"/>
          <w:color w:val="111111"/>
        </w:rPr>
        <w:t>.</w:t>
      </w:r>
    </w:p>
    <w:p w14:paraId="0EA814FE" w14:textId="77777777" w:rsidR="00246EE7" w:rsidRDefault="00246EE7" w:rsidP="00246EE7">
      <w:pPr>
        <w:rPr>
          <w:rFonts w:cstheme="minorHAnsi"/>
          <w:color w:val="111111"/>
        </w:rPr>
      </w:pPr>
    </w:p>
    <w:p w14:paraId="2448195B" w14:textId="3AAA562E" w:rsidR="00246EE7" w:rsidRDefault="00246EE7" w:rsidP="00246EE7">
      <w:pPr>
        <w:rPr>
          <w:rFonts w:cstheme="minorHAnsi"/>
          <w:color w:val="111111"/>
        </w:rPr>
      </w:pPr>
      <w:r w:rsidRPr="00164A0F">
        <w:t xml:space="preserve">Oliver, </w:t>
      </w:r>
      <w:r>
        <w:t xml:space="preserve">M. N., </w:t>
      </w:r>
      <w:r w:rsidRPr="00164A0F">
        <w:t>Goodwin,</w:t>
      </w:r>
      <w:r>
        <w:t xml:space="preserve"> M., </w:t>
      </w:r>
      <w:proofErr w:type="spellStart"/>
      <w:r w:rsidRPr="00164A0F">
        <w:t>Gotler</w:t>
      </w:r>
      <w:proofErr w:type="spellEnd"/>
      <w:r>
        <w:t>, R.</w:t>
      </w:r>
      <w:r w:rsidRPr="00164A0F">
        <w:t xml:space="preserve"> et al.</w:t>
      </w:r>
      <w:r>
        <w:t xml:space="preserve"> 2001.</w:t>
      </w:r>
      <w:r w:rsidRPr="00164A0F">
        <w:t xml:space="preserve"> “Time Use in Clinical Encounters: Are African-American Patients Treated Differently?”</w:t>
      </w:r>
      <w:r>
        <w:t xml:space="preserve"> </w:t>
      </w:r>
      <w:r w:rsidRPr="00164A0F">
        <w:rPr>
          <w:i/>
          <w:iCs/>
        </w:rPr>
        <w:t xml:space="preserve">Journal of the National Medical Association </w:t>
      </w:r>
      <w:r w:rsidRPr="00164A0F">
        <w:t>93</w:t>
      </w:r>
      <w:r w:rsidR="00575EA4">
        <w:t xml:space="preserve"> (10)</w:t>
      </w:r>
      <w:r w:rsidRPr="00164A0F">
        <w:t>: 380-</w:t>
      </w:r>
      <w:r w:rsidR="008D5C13">
        <w:t>3</w:t>
      </w:r>
      <w:r w:rsidRPr="00164A0F">
        <w:t>85</w:t>
      </w:r>
      <w:r>
        <w:t>.</w:t>
      </w:r>
    </w:p>
    <w:p w14:paraId="7D017353" w14:textId="77777777" w:rsidR="00246EE7" w:rsidRDefault="00246EE7" w:rsidP="00246EE7">
      <w:pPr>
        <w:rPr>
          <w:rFonts w:cstheme="minorHAnsi"/>
          <w:color w:val="111111"/>
        </w:rPr>
      </w:pPr>
    </w:p>
    <w:p w14:paraId="3BB22AFE" w14:textId="33B8F6C8" w:rsidR="00246EE7" w:rsidRDefault="00246EE7" w:rsidP="00246EE7">
      <w:pPr>
        <w:rPr>
          <w:rFonts w:cstheme="minorHAnsi"/>
        </w:rPr>
      </w:pPr>
      <w:r w:rsidRPr="00EB057A">
        <w:rPr>
          <w:rFonts w:cstheme="minorHAnsi"/>
        </w:rPr>
        <w:t xml:space="preserve">Peterson, </w:t>
      </w:r>
      <w:r>
        <w:rPr>
          <w:rFonts w:cstheme="minorHAnsi"/>
        </w:rPr>
        <w:t xml:space="preserve">E., </w:t>
      </w:r>
      <w:r w:rsidRPr="00EB057A">
        <w:rPr>
          <w:rFonts w:cstheme="minorHAnsi"/>
        </w:rPr>
        <w:t xml:space="preserve">Shaw, </w:t>
      </w:r>
      <w:r>
        <w:rPr>
          <w:rFonts w:cstheme="minorHAnsi"/>
        </w:rPr>
        <w:t xml:space="preserve">L., </w:t>
      </w:r>
      <w:r w:rsidRPr="00EB057A">
        <w:rPr>
          <w:rFonts w:cstheme="minorHAnsi"/>
        </w:rPr>
        <w:t>DeLong</w:t>
      </w:r>
      <w:r>
        <w:rPr>
          <w:rFonts w:cstheme="minorHAnsi"/>
        </w:rPr>
        <w:t xml:space="preserve">, E. </w:t>
      </w:r>
      <w:r w:rsidRPr="00EB057A">
        <w:rPr>
          <w:rFonts w:cstheme="minorHAnsi"/>
        </w:rPr>
        <w:t xml:space="preserve"> et al</w:t>
      </w:r>
      <w:r>
        <w:rPr>
          <w:rFonts w:cstheme="minorHAnsi"/>
        </w:rPr>
        <w:t>. 1997.</w:t>
      </w:r>
      <w:r w:rsidRPr="00EB057A">
        <w:rPr>
          <w:rFonts w:cstheme="minorHAnsi"/>
        </w:rPr>
        <w:t xml:space="preserve"> “Racial Variation in the Use of Coronary-Revascularization Procedures</w:t>
      </w:r>
      <w:r>
        <w:rPr>
          <w:rFonts w:cstheme="minorHAnsi"/>
        </w:rPr>
        <w:t>.</w:t>
      </w:r>
      <w:r w:rsidRPr="00EB057A">
        <w:rPr>
          <w:rFonts w:cstheme="minorHAnsi"/>
        </w:rPr>
        <w:t xml:space="preserve">” </w:t>
      </w:r>
      <w:r w:rsidRPr="00EB057A">
        <w:rPr>
          <w:rFonts w:cstheme="minorHAnsi"/>
          <w:i/>
          <w:iCs/>
        </w:rPr>
        <w:t xml:space="preserve">New England Journal of Medicine </w:t>
      </w:r>
      <w:r w:rsidRPr="00EB057A">
        <w:rPr>
          <w:rFonts w:cstheme="minorHAnsi"/>
        </w:rPr>
        <w:t>336</w:t>
      </w:r>
      <w:r w:rsidR="001F0BA5">
        <w:rPr>
          <w:rFonts w:cstheme="minorHAnsi"/>
        </w:rPr>
        <w:t xml:space="preserve"> (7)</w:t>
      </w:r>
      <w:r w:rsidRPr="00EB057A">
        <w:rPr>
          <w:rFonts w:cstheme="minorHAnsi"/>
        </w:rPr>
        <w:t xml:space="preserve">: </w:t>
      </w:r>
      <w:r w:rsidRPr="004A1A24">
        <w:rPr>
          <w:rFonts w:cstheme="minorHAnsi"/>
        </w:rPr>
        <w:t>480-</w:t>
      </w:r>
      <w:r w:rsidR="008D5C13">
        <w:rPr>
          <w:rFonts w:cstheme="minorHAnsi"/>
        </w:rPr>
        <w:t>4</w:t>
      </w:r>
      <w:r w:rsidRPr="004A1A24">
        <w:rPr>
          <w:rFonts w:cstheme="minorHAnsi"/>
        </w:rPr>
        <w:t>85</w:t>
      </w:r>
      <w:r>
        <w:rPr>
          <w:rFonts w:cstheme="minorHAnsi"/>
        </w:rPr>
        <w:t>.</w:t>
      </w:r>
    </w:p>
    <w:p w14:paraId="3D282538" w14:textId="77777777" w:rsidR="00246EE7" w:rsidRDefault="00246EE7" w:rsidP="00246EE7">
      <w:pPr>
        <w:rPr>
          <w:rFonts w:cstheme="minorHAnsi"/>
        </w:rPr>
      </w:pPr>
    </w:p>
    <w:p w14:paraId="4828B21B" w14:textId="2379B8BA" w:rsidR="00246EE7" w:rsidRDefault="00246EE7" w:rsidP="00246EE7">
      <w:pPr>
        <w:rPr>
          <w:rFonts w:cstheme="minorHAnsi"/>
        </w:rPr>
      </w:pPr>
      <w:r w:rsidRPr="007B145C">
        <w:rPr>
          <w:rFonts w:cstheme="minorHAnsi"/>
          <w:color w:val="111111"/>
        </w:rPr>
        <w:t xml:space="preserve">Pletcher, </w:t>
      </w:r>
      <w:r>
        <w:rPr>
          <w:rFonts w:cstheme="minorHAnsi"/>
          <w:color w:val="111111"/>
        </w:rPr>
        <w:t xml:space="preserve">M., </w:t>
      </w:r>
      <w:proofErr w:type="spellStart"/>
      <w:r w:rsidRPr="007B145C">
        <w:rPr>
          <w:rFonts w:cstheme="minorHAnsi"/>
          <w:color w:val="111111"/>
        </w:rPr>
        <w:t>Kertesz</w:t>
      </w:r>
      <w:proofErr w:type="spellEnd"/>
      <w:r w:rsidRPr="007B145C">
        <w:rPr>
          <w:rFonts w:cstheme="minorHAnsi"/>
          <w:color w:val="111111"/>
        </w:rPr>
        <w:t xml:space="preserve">, </w:t>
      </w:r>
      <w:r>
        <w:rPr>
          <w:rFonts w:cstheme="minorHAnsi"/>
          <w:color w:val="111111"/>
        </w:rPr>
        <w:t xml:space="preserve">S., </w:t>
      </w:r>
      <w:r w:rsidRPr="007B145C">
        <w:rPr>
          <w:rFonts w:cstheme="minorHAnsi"/>
          <w:color w:val="111111"/>
        </w:rPr>
        <w:t>Kohn</w:t>
      </w:r>
      <w:r>
        <w:rPr>
          <w:rFonts w:cstheme="minorHAnsi"/>
          <w:color w:val="111111"/>
        </w:rPr>
        <w:t>, M.</w:t>
      </w:r>
      <w:r w:rsidRPr="007B145C">
        <w:rPr>
          <w:rFonts w:cstheme="minorHAnsi"/>
          <w:color w:val="111111"/>
        </w:rPr>
        <w:t xml:space="preserve"> et al.</w:t>
      </w:r>
      <w:r>
        <w:rPr>
          <w:rFonts w:cstheme="minorHAnsi"/>
          <w:color w:val="111111"/>
        </w:rPr>
        <w:t xml:space="preserve"> 2008.</w:t>
      </w:r>
      <w:r w:rsidRPr="007B145C">
        <w:rPr>
          <w:rFonts w:cstheme="minorHAnsi"/>
          <w:color w:val="111111"/>
        </w:rPr>
        <w:t xml:space="preserve"> “Trends in Opioid Prescribing by Race/Ethnicity</w:t>
      </w:r>
      <w:r>
        <w:rPr>
          <w:rFonts w:cstheme="minorHAnsi"/>
          <w:color w:val="111111"/>
        </w:rPr>
        <w:t>.</w:t>
      </w:r>
      <w:r w:rsidRPr="007B145C">
        <w:rPr>
          <w:rFonts w:cstheme="minorHAnsi"/>
          <w:color w:val="111111"/>
        </w:rPr>
        <w:t xml:space="preserve">” </w:t>
      </w:r>
      <w:r w:rsidRPr="007B145C">
        <w:rPr>
          <w:rFonts w:cstheme="minorHAnsi"/>
          <w:i/>
          <w:iCs/>
          <w:color w:val="111111"/>
        </w:rPr>
        <w:t xml:space="preserve">JAMA </w:t>
      </w:r>
      <w:r w:rsidRPr="007B145C">
        <w:rPr>
          <w:rFonts w:cstheme="minorHAnsi"/>
          <w:color w:val="111111"/>
        </w:rPr>
        <w:t>299</w:t>
      </w:r>
      <w:r w:rsidR="001F0BA5">
        <w:rPr>
          <w:rFonts w:cstheme="minorHAnsi"/>
          <w:color w:val="111111"/>
        </w:rPr>
        <w:t xml:space="preserve"> (1)</w:t>
      </w:r>
      <w:r>
        <w:rPr>
          <w:rFonts w:cstheme="minorHAnsi"/>
          <w:color w:val="111111"/>
        </w:rPr>
        <w:t xml:space="preserve">: </w:t>
      </w:r>
      <w:r w:rsidRPr="007B145C">
        <w:rPr>
          <w:rFonts w:cstheme="minorHAnsi"/>
          <w:color w:val="111111"/>
        </w:rPr>
        <w:t>70-78</w:t>
      </w:r>
      <w:r>
        <w:rPr>
          <w:rFonts w:cstheme="minorHAnsi"/>
          <w:color w:val="111111"/>
        </w:rPr>
        <w:t>.</w:t>
      </w:r>
    </w:p>
    <w:p w14:paraId="5C458AB3" w14:textId="77777777" w:rsidR="00246EE7" w:rsidRDefault="00246EE7" w:rsidP="00246EE7">
      <w:pPr>
        <w:rPr>
          <w:rFonts w:cstheme="minorHAnsi"/>
        </w:rPr>
      </w:pPr>
    </w:p>
    <w:p w14:paraId="72E6ED82" w14:textId="078C1701" w:rsidR="00246EE7" w:rsidRDefault="00246EE7" w:rsidP="00246EE7">
      <w:pPr>
        <w:rPr>
          <w:rFonts w:cstheme="minorHAnsi"/>
        </w:rPr>
      </w:pPr>
      <w:r w:rsidRPr="00DE2F3C">
        <w:rPr>
          <w:rFonts w:cstheme="minorHAnsi"/>
          <w:color w:val="111111"/>
        </w:rPr>
        <w:t xml:space="preserve">Powell, </w:t>
      </w:r>
      <w:r>
        <w:rPr>
          <w:rFonts w:cstheme="minorHAnsi"/>
          <w:color w:val="111111"/>
        </w:rPr>
        <w:t xml:space="preserve">I., </w:t>
      </w:r>
      <w:r w:rsidRPr="00DE2F3C">
        <w:rPr>
          <w:rFonts w:cstheme="minorHAnsi"/>
          <w:color w:val="111111"/>
        </w:rPr>
        <w:t xml:space="preserve">Bock, </w:t>
      </w:r>
      <w:r>
        <w:rPr>
          <w:rFonts w:cstheme="minorHAnsi"/>
          <w:color w:val="111111"/>
        </w:rPr>
        <w:t xml:space="preserve">C., </w:t>
      </w:r>
      <w:proofErr w:type="spellStart"/>
      <w:r w:rsidRPr="00DE2F3C">
        <w:rPr>
          <w:rFonts w:cstheme="minorHAnsi"/>
          <w:color w:val="111111"/>
        </w:rPr>
        <w:t>Ruterbusch</w:t>
      </w:r>
      <w:proofErr w:type="spellEnd"/>
      <w:r>
        <w:rPr>
          <w:rFonts w:cstheme="minorHAnsi"/>
          <w:color w:val="111111"/>
        </w:rPr>
        <w:t>, J.</w:t>
      </w:r>
      <w:r w:rsidRPr="00DE2F3C">
        <w:rPr>
          <w:rFonts w:cstheme="minorHAnsi"/>
          <w:color w:val="111111"/>
        </w:rPr>
        <w:t xml:space="preserve"> et al.</w:t>
      </w:r>
      <w:r>
        <w:rPr>
          <w:rFonts w:cstheme="minorHAnsi"/>
          <w:color w:val="111111"/>
        </w:rPr>
        <w:t xml:space="preserve"> 2010.</w:t>
      </w:r>
      <w:r w:rsidRPr="00DE2F3C">
        <w:rPr>
          <w:rFonts w:cstheme="minorHAnsi"/>
          <w:color w:val="111111"/>
        </w:rPr>
        <w:t xml:space="preserve"> “Eviden</w:t>
      </w:r>
      <w:r>
        <w:rPr>
          <w:rFonts w:cstheme="minorHAnsi"/>
          <w:color w:val="111111"/>
        </w:rPr>
        <w:t>c</w:t>
      </w:r>
      <w:r w:rsidRPr="00DE2F3C">
        <w:rPr>
          <w:rFonts w:cstheme="minorHAnsi"/>
          <w:color w:val="111111"/>
        </w:rPr>
        <w:t>e Supports a Faster Growth and/or Earlier Transformation to Clinically Significant Prostate Cancer in Black Than in White American Men and Influences Racial Progression and Mortality Disparity</w:t>
      </w:r>
      <w:r>
        <w:rPr>
          <w:rFonts w:cstheme="minorHAnsi"/>
          <w:color w:val="111111"/>
        </w:rPr>
        <w:t>.</w:t>
      </w:r>
      <w:r w:rsidRPr="00DE2F3C">
        <w:rPr>
          <w:rFonts w:cstheme="minorHAnsi"/>
          <w:color w:val="111111"/>
        </w:rPr>
        <w:t xml:space="preserve">” </w:t>
      </w:r>
      <w:r w:rsidRPr="00DE2F3C">
        <w:rPr>
          <w:rFonts w:cstheme="minorHAnsi"/>
          <w:i/>
          <w:iCs/>
          <w:color w:val="111111"/>
        </w:rPr>
        <w:t xml:space="preserve">Journal of Urology </w:t>
      </w:r>
      <w:r w:rsidRPr="00DE2F3C">
        <w:rPr>
          <w:rFonts w:cstheme="minorHAnsi"/>
          <w:color w:val="111111"/>
        </w:rPr>
        <w:t>183</w:t>
      </w:r>
      <w:r w:rsidR="001F0BA5">
        <w:rPr>
          <w:rFonts w:cstheme="minorHAnsi"/>
          <w:color w:val="111111"/>
        </w:rPr>
        <w:t xml:space="preserve"> (5)</w:t>
      </w:r>
      <w:r w:rsidRPr="00DE2F3C">
        <w:rPr>
          <w:rFonts w:cstheme="minorHAnsi"/>
          <w:color w:val="111111"/>
        </w:rPr>
        <w:t>: 1792-</w:t>
      </w:r>
      <w:r w:rsidR="008D5C13">
        <w:rPr>
          <w:rFonts w:cstheme="minorHAnsi"/>
          <w:color w:val="111111"/>
        </w:rPr>
        <w:t>17</w:t>
      </w:r>
      <w:r w:rsidRPr="00DE2F3C">
        <w:rPr>
          <w:rFonts w:cstheme="minorHAnsi"/>
          <w:color w:val="111111"/>
        </w:rPr>
        <w:t>97</w:t>
      </w:r>
      <w:r>
        <w:rPr>
          <w:rFonts w:cstheme="minorHAnsi"/>
          <w:color w:val="111111"/>
        </w:rPr>
        <w:t>.</w:t>
      </w:r>
    </w:p>
    <w:p w14:paraId="2032976E" w14:textId="77777777" w:rsidR="00246EE7" w:rsidRDefault="00246EE7" w:rsidP="00246EE7">
      <w:pPr>
        <w:rPr>
          <w:rFonts w:cstheme="minorHAnsi"/>
        </w:rPr>
      </w:pPr>
    </w:p>
    <w:p w14:paraId="4FE80C89" w14:textId="77777777" w:rsidR="00246EE7" w:rsidRDefault="00246EE7" w:rsidP="00246EE7">
      <w:pPr>
        <w:rPr>
          <w:rFonts w:cstheme="minorHAnsi"/>
        </w:rPr>
      </w:pPr>
      <w:r w:rsidRPr="00E059C4">
        <w:rPr>
          <w:rFonts w:cstheme="minorHAnsi"/>
          <w:color w:val="111111"/>
        </w:rPr>
        <w:t xml:space="preserve">Reddy, </w:t>
      </w:r>
      <w:r>
        <w:rPr>
          <w:rFonts w:cstheme="minorHAnsi"/>
          <w:color w:val="111111"/>
        </w:rPr>
        <w:t xml:space="preserve">S., </w:t>
      </w:r>
      <w:r w:rsidRPr="00E059C4">
        <w:rPr>
          <w:rFonts w:cstheme="minorHAnsi"/>
          <w:color w:val="111111"/>
        </w:rPr>
        <w:t>Shapiro,</w:t>
      </w:r>
      <w:r>
        <w:rPr>
          <w:rFonts w:cstheme="minorHAnsi"/>
          <w:color w:val="111111"/>
        </w:rPr>
        <w:t xml:space="preserve"> M., </w:t>
      </w:r>
      <w:r w:rsidRPr="00E059C4">
        <w:rPr>
          <w:rFonts w:cstheme="minorHAnsi"/>
          <w:color w:val="111111"/>
        </w:rPr>
        <w:t>Morton</w:t>
      </w:r>
      <w:r>
        <w:rPr>
          <w:rFonts w:cstheme="minorHAnsi"/>
          <w:color w:val="111111"/>
        </w:rPr>
        <w:t>, R.</w:t>
      </w:r>
      <w:r w:rsidRPr="00E059C4">
        <w:rPr>
          <w:rFonts w:cstheme="minorHAnsi"/>
          <w:color w:val="111111"/>
        </w:rPr>
        <w:t xml:space="preserve"> et al.</w:t>
      </w:r>
      <w:r>
        <w:rPr>
          <w:rFonts w:cstheme="minorHAnsi"/>
          <w:color w:val="111111"/>
        </w:rPr>
        <w:t xml:space="preserve"> 2003.</w:t>
      </w:r>
      <w:r w:rsidRPr="00E059C4">
        <w:rPr>
          <w:rFonts w:cstheme="minorHAnsi"/>
          <w:color w:val="111111"/>
        </w:rPr>
        <w:t xml:space="preserve"> “Prostate Cancer in</w:t>
      </w:r>
      <w:r w:rsidRPr="00DE2F3C">
        <w:rPr>
          <w:rFonts w:cstheme="minorHAnsi"/>
          <w:color w:val="111111"/>
        </w:rPr>
        <w:t xml:space="preserve"> Black and White Americans</w:t>
      </w:r>
      <w:r>
        <w:rPr>
          <w:rFonts w:cstheme="minorHAnsi"/>
          <w:color w:val="111111"/>
        </w:rPr>
        <w:t>.</w:t>
      </w:r>
      <w:r w:rsidRPr="00DE2F3C">
        <w:rPr>
          <w:rFonts w:cstheme="minorHAnsi"/>
          <w:color w:val="111111"/>
        </w:rPr>
        <w:t xml:space="preserve">” </w:t>
      </w:r>
      <w:r w:rsidRPr="00DE2F3C">
        <w:rPr>
          <w:rFonts w:cstheme="minorHAnsi"/>
          <w:i/>
          <w:iCs/>
          <w:color w:val="111111"/>
        </w:rPr>
        <w:t xml:space="preserve">Cancer and Metastasis Reviews </w:t>
      </w:r>
      <w:r w:rsidRPr="00DE2F3C">
        <w:rPr>
          <w:rFonts w:cstheme="minorHAnsi"/>
          <w:color w:val="111111"/>
        </w:rPr>
        <w:t>22: 83-86</w:t>
      </w:r>
      <w:r>
        <w:rPr>
          <w:rFonts w:cstheme="minorHAnsi"/>
          <w:color w:val="111111"/>
        </w:rPr>
        <w:t>.</w:t>
      </w:r>
    </w:p>
    <w:p w14:paraId="1435B8BE" w14:textId="77777777" w:rsidR="00246EE7" w:rsidRDefault="00246EE7" w:rsidP="00246EE7">
      <w:pPr>
        <w:rPr>
          <w:rFonts w:cstheme="minorHAnsi"/>
        </w:rPr>
      </w:pPr>
    </w:p>
    <w:p w14:paraId="6BFD03BF" w14:textId="245B32BE" w:rsidR="00246EE7" w:rsidRDefault="00246EE7" w:rsidP="00246EE7">
      <w:pPr>
        <w:rPr>
          <w:rFonts w:cstheme="minorHAnsi"/>
          <w:color w:val="111111"/>
        </w:rPr>
      </w:pPr>
      <w:r w:rsidRPr="00F8350F">
        <w:rPr>
          <w:rFonts w:cstheme="minorHAnsi"/>
        </w:rPr>
        <w:t xml:space="preserve">Ryan, </w:t>
      </w:r>
      <w:r>
        <w:rPr>
          <w:rFonts w:cstheme="minorHAnsi"/>
        </w:rPr>
        <w:t xml:space="preserve">A., </w:t>
      </w:r>
      <w:r w:rsidRPr="00F8350F">
        <w:rPr>
          <w:rFonts w:cstheme="minorHAnsi"/>
        </w:rPr>
        <w:t xml:space="preserve">Gee, </w:t>
      </w:r>
      <w:r>
        <w:rPr>
          <w:rFonts w:cstheme="minorHAnsi"/>
        </w:rPr>
        <w:t xml:space="preserve">G., </w:t>
      </w:r>
      <w:r w:rsidRPr="00F8350F">
        <w:rPr>
          <w:rFonts w:cstheme="minorHAnsi"/>
        </w:rPr>
        <w:t xml:space="preserve">and Griffith, </w:t>
      </w:r>
      <w:r>
        <w:rPr>
          <w:rFonts w:cstheme="minorHAnsi"/>
        </w:rPr>
        <w:t xml:space="preserve">D. 2008. </w:t>
      </w:r>
      <w:r w:rsidRPr="00F8350F">
        <w:rPr>
          <w:rFonts w:cstheme="minorHAnsi"/>
        </w:rPr>
        <w:t>“The Effects of Perceived Discrimination on Diabetes Management</w:t>
      </w:r>
      <w:r>
        <w:rPr>
          <w:rFonts w:cstheme="minorHAnsi"/>
        </w:rPr>
        <w:t>.</w:t>
      </w:r>
      <w:r w:rsidRPr="00F8350F">
        <w:rPr>
          <w:rFonts w:cstheme="minorHAnsi"/>
        </w:rPr>
        <w:t xml:space="preserve">” </w:t>
      </w:r>
      <w:r w:rsidRPr="00F8350F">
        <w:rPr>
          <w:rFonts w:cstheme="minorHAnsi"/>
          <w:i/>
          <w:iCs/>
        </w:rPr>
        <w:t xml:space="preserve">Journal of Health Care for the Poor and Underserved </w:t>
      </w:r>
      <w:r w:rsidRPr="00F8350F">
        <w:rPr>
          <w:rFonts w:cstheme="minorHAnsi"/>
        </w:rPr>
        <w:t>19</w:t>
      </w:r>
      <w:r w:rsidR="001F0BA5">
        <w:rPr>
          <w:rFonts w:cstheme="minorHAnsi"/>
        </w:rPr>
        <w:t xml:space="preserve"> (1)</w:t>
      </w:r>
      <w:r w:rsidRPr="00F8350F">
        <w:rPr>
          <w:rFonts w:cstheme="minorHAnsi"/>
        </w:rPr>
        <w:t>: 149-</w:t>
      </w:r>
      <w:r w:rsidR="008D5C13">
        <w:rPr>
          <w:rFonts w:cstheme="minorHAnsi"/>
        </w:rPr>
        <w:t>1</w:t>
      </w:r>
      <w:r w:rsidRPr="00F8350F">
        <w:rPr>
          <w:rFonts w:cstheme="minorHAnsi"/>
        </w:rPr>
        <w:t>63</w:t>
      </w:r>
      <w:r>
        <w:rPr>
          <w:rFonts w:cstheme="minorHAnsi"/>
        </w:rPr>
        <w:t>.</w:t>
      </w:r>
    </w:p>
    <w:p w14:paraId="6485B577" w14:textId="77777777" w:rsidR="00246EE7" w:rsidRDefault="00246EE7" w:rsidP="00246EE7">
      <w:pPr>
        <w:rPr>
          <w:rFonts w:cstheme="minorHAnsi"/>
          <w:color w:val="111111"/>
        </w:rPr>
      </w:pPr>
    </w:p>
    <w:p w14:paraId="788F7277" w14:textId="0C765EE2" w:rsidR="00246EE7" w:rsidRDefault="00246EE7" w:rsidP="00246EE7">
      <w:r w:rsidRPr="005F4AF6">
        <w:t>Satel</w:t>
      </w:r>
      <w:r>
        <w:t>, S.</w:t>
      </w:r>
      <w:r w:rsidRPr="005F4AF6">
        <w:t xml:space="preserve"> and Klick, </w:t>
      </w:r>
      <w:r>
        <w:t xml:space="preserve">J. 2005. </w:t>
      </w:r>
      <w:r w:rsidRPr="005F4AF6">
        <w:t>“The Institute of Medicine Report: Too Quick to Diagnose Bias</w:t>
      </w:r>
      <w:r>
        <w:t>.</w:t>
      </w:r>
      <w:r w:rsidRPr="005F4AF6">
        <w:t xml:space="preserve">” </w:t>
      </w:r>
      <w:r w:rsidRPr="005F4AF6">
        <w:rPr>
          <w:i/>
          <w:iCs/>
        </w:rPr>
        <w:t>Perspectives in Biology and Medicine</w:t>
      </w:r>
      <w:r w:rsidRPr="005F4AF6">
        <w:t xml:space="preserve"> 48</w:t>
      </w:r>
      <w:r w:rsidR="001F0BA5">
        <w:t xml:space="preserve"> (1)</w:t>
      </w:r>
      <w:r w:rsidRPr="005F4AF6">
        <w:t>: S15-S25</w:t>
      </w:r>
      <w:r>
        <w:t>.</w:t>
      </w:r>
    </w:p>
    <w:p w14:paraId="4BAC92FB" w14:textId="77777777" w:rsidR="00CF7A5C" w:rsidRDefault="00CF7A5C" w:rsidP="00246EE7"/>
    <w:p w14:paraId="39DCDA49" w14:textId="03671C6B" w:rsidR="00CF7A5C" w:rsidRPr="00CF7A5C" w:rsidRDefault="00CF7A5C" w:rsidP="00246EE7">
      <w:r>
        <w:t xml:space="preserve">Schulman, K., Berlin, J., Harless, W. et al. 1999. “The Effect of Race and Sex on Physicians’ Recommendations for Cardiac Catheterization.” </w:t>
      </w:r>
      <w:r>
        <w:rPr>
          <w:i/>
          <w:iCs/>
        </w:rPr>
        <w:t>New England Journal of Medicine</w:t>
      </w:r>
      <w:r>
        <w:t xml:space="preserve"> 340 (8): 618-626.</w:t>
      </w:r>
    </w:p>
    <w:p w14:paraId="7044CCC1" w14:textId="77777777" w:rsidR="00246EE7" w:rsidRDefault="00246EE7" w:rsidP="00246EE7"/>
    <w:p w14:paraId="32273013" w14:textId="77777777" w:rsidR="00246EE7" w:rsidRDefault="00246EE7" w:rsidP="00246EE7">
      <w:r w:rsidRPr="001B0ED4">
        <w:rPr>
          <w:rFonts w:cstheme="minorHAnsi"/>
          <w:color w:val="111111"/>
        </w:rPr>
        <w:t xml:space="preserve">Shen, </w:t>
      </w:r>
      <w:r>
        <w:rPr>
          <w:rFonts w:cstheme="minorHAnsi"/>
          <w:color w:val="111111"/>
        </w:rPr>
        <w:t xml:space="preserve">M. </w:t>
      </w:r>
      <w:r w:rsidRPr="001B0ED4">
        <w:rPr>
          <w:rFonts w:cstheme="minorHAnsi"/>
          <w:color w:val="111111"/>
        </w:rPr>
        <w:t xml:space="preserve">Peterson, </w:t>
      </w:r>
      <w:r>
        <w:rPr>
          <w:rFonts w:cstheme="minorHAnsi"/>
          <w:color w:val="111111"/>
        </w:rPr>
        <w:t xml:space="preserve">E., </w:t>
      </w:r>
      <w:r w:rsidRPr="001B0ED4">
        <w:rPr>
          <w:rFonts w:cstheme="minorHAnsi"/>
          <w:color w:val="111111"/>
        </w:rPr>
        <w:t>Costas-</w:t>
      </w:r>
      <w:proofErr w:type="spellStart"/>
      <w:r w:rsidRPr="001B0ED4">
        <w:rPr>
          <w:rFonts w:cstheme="minorHAnsi"/>
          <w:color w:val="111111"/>
        </w:rPr>
        <w:t>Mu</w:t>
      </w:r>
      <w:r w:rsidRPr="001B0ED4">
        <w:rPr>
          <w:rFonts w:ascii="Calibri" w:hAnsi="Calibri" w:cs="Calibri"/>
          <w:color w:val="111111"/>
        </w:rPr>
        <w:t>ñ</w:t>
      </w:r>
      <w:r w:rsidRPr="001B0ED4">
        <w:rPr>
          <w:rFonts w:cstheme="minorHAnsi"/>
          <w:color w:val="111111"/>
        </w:rPr>
        <w:t>iz</w:t>
      </w:r>
      <w:proofErr w:type="spellEnd"/>
      <w:r>
        <w:rPr>
          <w:rFonts w:cstheme="minorHAnsi"/>
          <w:color w:val="111111"/>
        </w:rPr>
        <w:t>, R.</w:t>
      </w:r>
      <w:r w:rsidRPr="001B0ED4">
        <w:rPr>
          <w:rFonts w:cstheme="minorHAnsi"/>
          <w:color w:val="111111"/>
        </w:rPr>
        <w:t xml:space="preserve"> et al.</w:t>
      </w:r>
      <w:r>
        <w:rPr>
          <w:rFonts w:cstheme="minorHAnsi"/>
          <w:color w:val="111111"/>
        </w:rPr>
        <w:t xml:space="preserve"> 2018.</w:t>
      </w:r>
      <w:r w:rsidRPr="001B0ED4">
        <w:rPr>
          <w:rFonts w:cstheme="minorHAnsi"/>
          <w:color w:val="111111"/>
        </w:rPr>
        <w:t xml:space="preserve"> “The Effect of Race and Racial Concordance on Patient-Physician Communication: A Systematic Review of the Literature</w:t>
      </w:r>
      <w:r>
        <w:rPr>
          <w:rFonts w:cstheme="minorHAnsi"/>
          <w:color w:val="111111"/>
        </w:rPr>
        <w:t>.</w:t>
      </w:r>
      <w:r w:rsidRPr="001B0ED4">
        <w:rPr>
          <w:rFonts w:cstheme="minorHAnsi"/>
          <w:color w:val="111111"/>
        </w:rPr>
        <w:t xml:space="preserve">” </w:t>
      </w:r>
      <w:r w:rsidRPr="001B0ED4">
        <w:rPr>
          <w:rFonts w:cstheme="minorHAnsi"/>
          <w:i/>
          <w:iCs/>
          <w:color w:val="111111"/>
        </w:rPr>
        <w:t xml:space="preserve">Journal of Racial and Ethnic Health Disparities </w:t>
      </w:r>
      <w:r w:rsidRPr="001B0ED4">
        <w:rPr>
          <w:rFonts w:cstheme="minorHAnsi"/>
          <w:color w:val="111111"/>
        </w:rPr>
        <w:t>5: 117-140</w:t>
      </w:r>
      <w:r>
        <w:rPr>
          <w:rFonts w:cstheme="minorHAnsi"/>
          <w:color w:val="111111"/>
        </w:rPr>
        <w:t>.</w:t>
      </w:r>
    </w:p>
    <w:p w14:paraId="246C11A9" w14:textId="77777777" w:rsidR="00246EE7" w:rsidRDefault="00246EE7" w:rsidP="00246EE7"/>
    <w:p w14:paraId="60EE422E" w14:textId="7AE231FE" w:rsidR="00246EE7" w:rsidRDefault="00246EE7" w:rsidP="00246EE7">
      <w:r w:rsidRPr="00E059C4">
        <w:rPr>
          <w:rFonts w:cstheme="minorHAnsi"/>
          <w:color w:val="111111"/>
        </w:rPr>
        <w:t>Sh</w:t>
      </w:r>
      <w:r>
        <w:rPr>
          <w:rFonts w:cstheme="minorHAnsi"/>
          <w:color w:val="111111"/>
        </w:rPr>
        <w:t>e</w:t>
      </w:r>
      <w:r w:rsidRPr="00E059C4">
        <w:rPr>
          <w:rFonts w:cstheme="minorHAnsi"/>
          <w:color w:val="111111"/>
        </w:rPr>
        <w:t xml:space="preserve">noy, </w:t>
      </w:r>
      <w:r>
        <w:rPr>
          <w:rFonts w:cstheme="minorHAnsi"/>
          <w:color w:val="111111"/>
        </w:rPr>
        <w:t xml:space="preserve">D., </w:t>
      </w:r>
      <w:proofErr w:type="spellStart"/>
      <w:r w:rsidRPr="00E059C4">
        <w:rPr>
          <w:rFonts w:cstheme="minorHAnsi"/>
          <w:color w:val="111111"/>
        </w:rPr>
        <w:t>Packianathan</w:t>
      </w:r>
      <w:proofErr w:type="spellEnd"/>
      <w:r w:rsidRPr="00E059C4">
        <w:rPr>
          <w:rFonts w:cstheme="minorHAnsi"/>
          <w:color w:val="111111"/>
        </w:rPr>
        <w:t xml:space="preserve">, </w:t>
      </w:r>
      <w:r>
        <w:rPr>
          <w:rFonts w:cstheme="minorHAnsi"/>
          <w:color w:val="111111"/>
        </w:rPr>
        <w:t xml:space="preserve">S., </w:t>
      </w:r>
      <w:r w:rsidRPr="00E059C4">
        <w:rPr>
          <w:rFonts w:cstheme="minorHAnsi"/>
          <w:color w:val="111111"/>
        </w:rPr>
        <w:t>Chen</w:t>
      </w:r>
      <w:r>
        <w:rPr>
          <w:rFonts w:cstheme="minorHAnsi"/>
          <w:color w:val="111111"/>
        </w:rPr>
        <w:t>, A.</w:t>
      </w:r>
      <w:r w:rsidRPr="00E059C4">
        <w:rPr>
          <w:rFonts w:cstheme="minorHAnsi"/>
          <w:color w:val="111111"/>
        </w:rPr>
        <w:t xml:space="preserve"> et al.</w:t>
      </w:r>
      <w:r>
        <w:rPr>
          <w:rFonts w:cstheme="minorHAnsi"/>
          <w:color w:val="111111"/>
        </w:rPr>
        <w:t xml:space="preserve"> 2016.</w:t>
      </w:r>
      <w:r w:rsidRPr="00E059C4">
        <w:rPr>
          <w:rFonts w:cstheme="minorHAnsi"/>
          <w:color w:val="111111"/>
        </w:rPr>
        <w:t xml:space="preserve"> “Do African-American Men Need Separate Prostate Cancer Screening Guidelines?”</w:t>
      </w:r>
      <w:r>
        <w:rPr>
          <w:rFonts w:cstheme="minorHAnsi"/>
          <w:color w:val="111111"/>
        </w:rPr>
        <w:t xml:space="preserve"> </w:t>
      </w:r>
      <w:r w:rsidRPr="00E059C4">
        <w:rPr>
          <w:rFonts w:cstheme="minorHAnsi"/>
          <w:i/>
          <w:iCs/>
          <w:color w:val="111111"/>
        </w:rPr>
        <w:t>BMC Urology</w:t>
      </w:r>
      <w:r w:rsidR="003C4EE1">
        <w:rPr>
          <w:rFonts w:cstheme="minorHAnsi"/>
          <w:color w:val="111111"/>
        </w:rPr>
        <w:t xml:space="preserve"> 16 (2016)</w:t>
      </w:r>
      <w:r w:rsidRPr="00E059C4">
        <w:rPr>
          <w:rFonts w:cstheme="minorHAnsi"/>
          <w:color w:val="111111"/>
        </w:rPr>
        <w:t>: 1-6</w:t>
      </w:r>
      <w:r>
        <w:rPr>
          <w:rFonts w:cstheme="minorHAnsi"/>
          <w:color w:val="111111"/>
        </w:rPr>
        <w:t>.</w:t>
      </w:r>
    </w:p>
    <w:p w14:paraId="2F6DCAFC" w14:textId="77777777" w:rsidR="00246EE7" w:rsidRDefault="00246EE7" w:rsidP="00246EE7">
      <w:pPr>
        <w:rPr>
          <w:rFonts w:cstheme="minorHAnsi"/>
        </w:rPr>
      </w:pPr>
    </w:p>
    <w:p w14:paraId="2210EB15" w14:textId="60226BA3" w:rsidR="00246EE7" w:rsidRDefault="00246EE7" w:rsidP="00246EE7">
      <w:pPr>
        <w:rPr>
          <w:rFonts w:cstheme="minorHAnsi"/>
        </w:rPr>
      </w:pPr>
      <w:r w:rsidRPr="004C4B14">
        <w:rPr>
          <w:rFonts w:cstheme="minorHAnsi"/>
        </w:rPr>
        <w:t xml:space="preserve">Smedley, </w:t>
      </w:r>
      <w:r>
        <w:rPr>
          <w:rFonts w:cstheme="minorHAnsi"/>
        </w:rPr>
        <w:t xml:space="preserve">B., Stith, A., and Nelson, A., eds. 2003. </w:t>
      </w:r>
      <w:r w:rsidRPr="004C4B14">
        <w:rPr>
          <w:rFonts w:cstheme="minorHAnsi"/>
          <w:i/>
          <w:iCs/>
        </w:rPr>
        <w:t>Unequal Treatment: Confronting Racial and Ethnic Disparities in Health Care</w:t>
      </w:r>
      <w:r>
        <w:rPr>
          <w:rFonts w:cstheme="minorHAnsi"/>
        </w:rPr>
        <w:t xml:space="preserve">. </w:t>
      </w:r>
      <w:r w:rsidRPr="004C4B14">
        <w:rPr>
          <w:rFonts w:cstheme="minorHAnsi"/>
        </w:rPr>
        <w:t>Washington, D.C.: National Academies Press</w:t>
      </w:r>
      <w:r>
        <w:rPr>
          <w:rFonts w:cstheme="minorHAnsi"/>
        </w:rPr>
        <w:t>.</w:t>
      </w:r>
    </w:p>
    <w:p w14:paraId="7E174DAE" w14:textId="77777777" w:rsidR="00246EE7" w:rsidRDefault="00246EE7" w:rsidP="00246EE7">
      <w:pPr>
        <w:rPr>
          <w:rFonts w:cstheme="minorHAnsi"/>
        </w:rPr>
      </w:pPr>
    </w:p>
    <w:p w14:paraId="5F0C103C" w14:textId="5DC7DF9C" w:rsidR="00246EE7" w:rsidRDefault="00246EE7" w:rsidP="00246EE7">
      <w:r w:rsidRPr="00E86DB3">
        <w:t xml:space="preserve">Taylor, </w:t>
      </w:r>
      <w:r>
        <w:t xml:space="preserve">H., </w:t>
      </w:r>
      <w:r w:rsidRPr="00E86DB3">
        <w:t>Canto,</w:t>
      </w:r>
      <w:r>
        <w:t xml:space="preserve"> J., Sanderson, B. et al. 1998. “Management and Outcomes for Black Patients with Acute Myocardial Infarction in the Reperfusion Era</w:t>
      </w:r>
      <w:r w:rsidR="003C4EE1">
        <w:t>.</w:t>
      </w:r>
      <w:r>
        <w:t xml:space="preserve">” </w:t>
      </w:r>
      <w:r>
        <w:rPr>
          <w:i/>
          <w:iCs/>
        </w:rPr>
        <w:t xml:space="preserve">American Journal of Cardiology </w:t>
      </w:r>
      <w:r>
        <w:t>82: 1019-1023.</w:t>
      </w:r>
    </w:p>
    <w:p w14:paraId="6CD7A9BB" w14:textId="77777777" w:rsidR="00246EE7" w:rsidRDefault="00246EE7" w:rsidP="00246EE7"/>
    <w:p w14:paraId="28976644" w14:textId="77777777" w:rsidR="00246EE7" w:rsidRDefault="00246EE7" w:rsidP="00246EE7">
      <w:r>
        <w:t>van</w:t>
      </w:r>
      <w:r w:rsidRPr="00DB5F61">
        <w:t xml:space="preserve"> </w:t>
      </w:r>
      <w:proofErr w:type="spellStart"/>
      <w:r w:rsidRPr="00DB5F61">
        <w:t>Ryn</w:t>
      </w:r>
      <w:proofErr w:type="spellEnd"/>
      <w:r w:rsidRPr="00DB5F61">
        <w:t xml:space="preserve">, </w:t>
      </w:r>
      <w:r>
        <w:t xml:space="preserve">M. 2002. </w:t>
      </w:r>
      <w:r w:rsidRPr="00DB5F61">
        <w:t>“Research on the Provider Contribution to Race/Ethnicity Disparities in Medical Care</w:t>
      </w:r>
      <w:r>
        <w:t>.</w:t>
      </w:r>
      <w:r w:rsidRPr="00DB5F61">
        <w:t xml:space="preserve">” </w:t>
      </w:r>
      <w:r w:rsidRPr="00DB5F61">
        <w:rPr>
          <w:i/>
          <w:iCs/>
        </w:rPr>
        <w:t>Medical Care</w:t>
      </w:r>
      <w:r w:rsidRPr="00DB5F61">
        <w:t xml:space="preserve"> 40: I-140-I-151</w:t>
      </w:r>
      <w:r>
        <w:t>.</w:t>
      </w:r>
    </w:p>
    <w:p w14:paraId="533B17F1" w14:textId="77777777" w:rsidR="00246EE7" w:rsidRDefault="00246EE7" w:rsidP="00246EE7">
      <w:pPr>
        <w:rPr>
          <w:rFonts w:cstheme="minorHAnsi"/>
        </w:rPr>
      </w:pPr>
    </w:p>
    <w:p w14:paraId="1D125F34" w14:textId="4467D1EA" w:rsidR="00246EE7" w:rsidRDefault="00246EE7" w:rsidP="00246EE7">
      <w:r w:rsidRPr="00142871">
        <w:t xml:space="preserve">van </w:t>
      </w:r>
      <w:proofErr w:type="spellStart"/>
      <w:r w:rsidRPr="00142871">
        <w:t>Ryn</w:t>
      </w:r>
      <w:proofErr w:type="spellEnd"/>
      <w:r>
        <w:t>, M.</w:t>
      </w:r>
      <w:r w:rsidRPr="00142871">
        <w:t xml:space="preserve"> and Burke, </w:t>
      </w:r>
      <w:r>
        <w:t xml:space="preserve">J. 2000. </w:t>
      </w:r>
      <w:r w:rsidRPr="00142871">
        <w:t>“The Effect of Patient Race and Socio-Economic Status on Physicians’ Perceptions of Patients</w:t>
      </w:r>
      <w:r>
        <w:t>.</w:t>
      </w:r>
      <w:r w:rsidRPr="00142871">
        <w:t xml:space="preserve">” </w:t>
      </w:r>
      <w:r w:rsidRPr="00142871">
        <w:rPr>
          <w:i/>
          <w:iCs/>
        </w:rPr>
        <w:t xml:space="preserve">Social Science and Medicine </w:t>
      </w:r>
      <w:r w:rsidRPr="00142871">
        <w:t>50</w:t>
      </w:r>
      <w:r w:rsidR="001F0BA5">
        <w:t xml:space="preserve"> (6)</w:t>
      </w:r>
      <w:r w:rsidRPr="00142871">
        <w:t>: 813-828</w:t>
      </w:r>
      <w:r>
        <w:t>.</w:t>
      </w:r>
    </w:p>
    <w:p w14:paraId="64DB21E2" w14:textId="77777777" w:rsidR="00246EE7" w:rsidRDefault="00246EE7" w:rsidP="00246EE7"/>
    <w:p w14:paraId="45AFCCB1" w14:textId="15659F52" w:rsidR="00246EE7" w:rsidRDefault="00246EE7" w:rsidP="00246EE7">
      <w:r w:rsidRPr="00BF1D5F">
        <w:t xml:space="preserve">van </w:t>
      </w:r>
      <w:proofErr w:type="spellStart"/>
      <w:r w:rsidRPr="00BF1D5F">
        <w:t>Ryn</w:t>
      </w:r>
      <w:proofErr w:type="spellEnd"/>
      <w:r>
        <w:t>, M.</w:t>
      </w:r>
      <w:r w:rsidRPr="00BF1D5F">
        <w:t xml:space="preserve"> and Fu, </w:t>
      </w:r>
      <w:r>
        <w:t xml:space="preserve">S. 2003. </w:t>
      </w:r>
      <w:r w:rsidRPr="00BF1D5F">
        <w:t xml:space="preserve">“Paved With Good Intentions: Do Public Health and Human Service Providers Contribute to Racial/Ethnic Disparities in Health?” </w:t>
      </w:r>
      <w:r w:rsidRPr="00BF1D5F">
        <w:rPr>
          <w:i/>
          <w:iCs/>
        </w:rPr>
        <w:t>American Journal of Public Health</w:t>
      </w:r>
      <w:r w:rsidRPr="00BF1D5F">
        <w:t xml:space="preserve"> 93</w:t>
      </w:r>
      <w:r w:rsidR="001F0BA5">
        <w:t xml:space="preserve"> (2)</w:t>
      </w:r>
      <w:r w:rsidRPr="00BF1D5F">
        <w:t>:</w:t>
      </w:r>
      <w:r>
        <w:t xml:space="preserve"> </w:t>
      </w:r>
      <w:r w:rsidRPr="00BF1D5F">
        <w:t>248-255</w:t>
      </w:r>
      <w:r>
        <w:t>.</w:t>
      </w:r>
    </w:p>
    <w:p w14:paraId="71089366" w14:textId="77777777" w:rsidR="008D5C13" w:rsidRDefault="008D5C13" w:rsidP="00246EE7"/>
    <w:p w14:paraId="65706896" w14:textId="02B523F1" w:rsidR="008D5C13" w:rsidRPr="008D5C13" w:rsidRDefault="008D5C13" w:rsidP="00246EE7">
      <w:r>
        <w:t xml:space="preserve">Williams, J., Zimmerman, J., Wagner, D. et al. 1995. </w:t>
      </w:r>
      <w:r w:rsidR="00C6556E">
        <w:t>“</w:t>
      </w:r>
      <w:r>
        <w:t xml:space="preserve">African-American and White Patients Admitted to the Intensive Care Unit: Is There a Difference in Therapy and Outcome?” </w:t>
      </w:r>
      <w:r w:rsidRPr="008D5C13">
        <w:rPr>
          <w:i/>
          <w:iCs/>
        </w:rPr>
        <w:t>Critical Care Medicine</w:t>
      </w:r>
      <w:r>
        <w:rPr>
          <w:i/>
          <w:iCs/>
        </w:rPr>
        <w:t xml:space="preserve"> </w:t>
      </w:r>
      <w:r>
        <w:t>23 (4): 626-636.</w:t>
      </w:r>
    </w:p>
    <w:p w14:paraId="044C8A3B" w14:textId="77777777" w:rsidR="00246EE7" w:rsidRDefault="00246EE7" w:rsidP="00246EE7"/>
    <w:sectPr w:rsidR="00246EE7" w:rsidSect="00C0372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FCC74" w14:textId="77777777" w:rsidR="00C7412E" w:rsidRDefault="00C7412E" w:rsidP="007A0798">
      <w:r>
        <w:separator/>
      </w:r>
    </w:p>
  </w:endnote>
  <w:endnote w:type="continuationSeparator" w:id="0">
    <w:p w14:paraId="1770AC84" w14:textId="77777777" w:rsidR="00C7412E" w:rsidRDefault="00C7412E" w:rsidP="007A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7054274"/>
      <w:docPartObj>
        <w:docPartGallery w:val="Page Numbers (Bottom of Page)"/>
        <w:docPartUnique/>
      </w:docPartObj>
    </w:sdtPr>
    <w:sdtContent>
      <w:p w14:paraId="17249027" w14:textId="4E325BF6" w:rsidR="007A0798" w:rsidRDefault="007A0798" w:rsidP="005946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324F9A" w14:textId="77777777" w:rsidR="007A0798" w:rsidRDefault="007A0798" w:rsidP="007A07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707889"/>
      <w:docPartObj>
        <w:docPartGallery w:val="Page Numbers (Bottom of Page)"/>
        <w:docPartUnique/>
      </w:docPartObj>
    </w:sdtPr>
    <w:sdtContent>
      <w:p w14:paraId="47B95FBE" w14:textId="058632BF" w:rsidR="007A0798" w:rsidRDefault="007A0798" w:rsidP="005946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5A353E" w14:textId="77777777" w:rsidR="007A0798" w:rsidRDefault="007A0798" w:rsidP="007A07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1948" w14:textId="77777777" w:rsidR="00C7412E" w:rsidRDefault="00C7412E" w:rsidP="007A0798">
      <w:r>
        <w:separator/>
      </w:r>
    </w:p>
  </w:footnote>
  <w:footnote w:type="continuationSeparator" w:id="0">
    <w:p w14:paraId="48340BC3" w14:textId="77777777" w:rsidR="00C7412E" w:rsidRDefault="00C7412E" w:rsidP="007A0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7D09"/>
    <w:multiLevelType w:val="hybridMultilevel"/>
    <w:tmpl w:val="E752D1C2"/>
    <w:lvl w:ilvl="0" w:tplc="F01E2DCA">
      <w:start w:val="3"/>
      <w:numFmt w:val="bullet"/>
      <w:lvlText w:val=""/>
      <w:lvlJc w:val="left"/>
      <w:pPr>
        <w:ind w:left="720" w:hanging="360"/>
      </w:pPr>
      <w:rPr>
        <w:rFonts w:ascii="Symbol" w:eastAsiaTheme="minorHAnsi" w:hAnsi="Symbol" w:cs="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624FBF"/>
    <w:multiLevelType w:val="hybridMultilevel"/>
    <w:tmpl w:val="568CC8E6"/>
    <w:lvl w:ilvl="0" w:tplc="67025278">
      <w:start w:val="3"/>
      <w:numFmt w:val="bullet"/>
      <w:lvlText w:val=""/>
      <w:lvlJc w:val="left"/>
      <w:pPr>
        <w:ind w:left="720" w:hanging="360"/>
      </w:pPr>
      <w:rPr>
        <w:rFonts w:ascii="Symbol" w:eastAsiaTheme="minorHAnsi" w:hAnsi="Symbol" w:cs="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FA3AAD"/>
    <w:multiLevelType w:val="hybridMultilevel"/>
    <w:tmpl w:val="5DFC1088"/>
    <w:lvl w:ilvl="0" w:tplc="D92E5B64">
      <w:start w:val="3"/>
      <w:numFmt w:val="bullet"/>
      <w:lvlText w:val=""/>
      <w:lvlJc w:val="left"/>
      <w:pPr>
        <w:ind w:left="720" w:hanging="360"/>
      </w:pPr>
      <w:rPr>
        <w:rFonts w:ascii="Symbol" w:eastAsiaTheme="minorHAnsi" w:hAnsi="Symbol" w:cs="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F04F3"/>
    <w:multiLevelType w:val="hybridMultilevel"/>
    <w:tmpl w:val="F34E7BB6"/>
    <w:lvl w:ilvl="0" w:tplc="D2A8F2F2">
      <w:start w:val="3"/>
      <w:numFmt w:val="bullet"/>
      <w:lvlText w:val=""/>
      <w:lvlJc w:val="left"/>
      <w:pPr>
        <w:ind w:left="720" w:hanging="360"/>
      </w:pPr>
      <w:rPr>
        <w:rFonts w:ascii="Symbol" w:eastAsiaTheme="minorHAnsi" w:hAnsi="Symbol" w:cs="Calibri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56201">
    <w:abstractNumId w:val="0"/>
  </w:num>
  <w:num w:numId="2" w16cid:durableId="838538373">
    <w:abstractNumId w:val="3"/>
  </w:num>
  <w:num w:numId="3" w16cid:durableId="1128284843">
    <w:abstractNumId w:val="2"/>
  </w:num>
  <w:num w:numId="4" w16cid:durableId="400255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78"/>
    <w:rsid w:val="000000D5"/>
    <w:rsid w:val="0000103F"/>
    <w:rsid w:val="000027D4"/>
    <w:rsid w:val="0000291A"/>
    <w:rsid w:val="00004CC3"/>
    <w:rsid w:val="000057E8"/>
    <w:rsid w:val="00006B74"/>
    <w:rsid w:val="00007339"/>
    <w:rsid w:val="00007BC8"/>
    <w:rsid w:val="00010803"/>
    <w:rsid w:val="00010EC3"/>
    <w:rsid w:val="00011F8B"/>
    <w:rsid w:val="00012685"/>
    <w:rsid w:val="00012FBF"/>
    <w:rsid w:val="00013545"/>
    <w:rsid w:val="000140A4"/>
    <w:rsid w:val="000167F7"/>
    <w:rsid w:val="00022840"/>
    <w:rsid w:val="0002356D"/>
    <w:rsid w:val="00024DF6"/>
    <w:rsid w:val="000256AA"/>
    <w:rsid w:val="000270FA"/>
    <w:rsid w:val="00027BCF"/>
    <w:rsid w:val="00027BF4"/>
    <w:rsid w:val="00031741"/>
    <w:rsid w:val="000317DD"/>
    <w:rsid w:val="000327CA"/>
    <w:rsid w:val="00032CC5"/>
    <w:rsid w:val="00033D9D"/>
    <w:rsid w:val="00034E98"/>
    <w:rsid w:val="00035D02"/>
    <w:rsid w:val="0003668D"/>
    <w:rsid w:val="00036BFC"/>
    <w:rsid w:val="00036D1E"/>
    <w:rsid w:val="00040206"/>
    <w:rsid w:val="00041BF5"/>
    <w:rsid w:val="00041C84"/>
    <w:rsid w:val="000425C7"/>
    <w:rsid w:val="000429D1"/>
    <w:rsid w:val="0004509A"/>
    <w:rsid w:val="00045864"/>
    <w:rsid w:val="00046588"/>
    <w:rsid w:val="00047E90"/>
    <w:rsid w:val="00050289"/>
    <w:rsid w:val="00051954"/>
    <w:rsid w:val="00051B97"/>
    <w:rsid w:val="000524BB"/>
    <w:rsid w:val="00052871"/>
    <w:rsid w:val="00052B25"/>
    <w:rsid w:val="0005357B"/>
    <w:rsid w:val="00053EA8"/>
    <w:rsid w:val="00053F52"/>
    <w:rsid w:val="00056367"/>
    <w:rsid w:val="000563A3"/>
    <w:rsid w:val="000563FC"/>
    <w:rsid w:val="00056764"/>
    <w:rsid w:val="00060960"/>
    <w:rsid w:val="00062AAD"/>
    <w:rsid w:val="000630A6"/>
    <w:rsid w:val="000634C1"/>
    <w:rsid w:val="00064E8E"/>
    <w:rsid w:val="000655EE"/>
    <w:rsid w:val="000659FB"/>
    <w:rsid w:val="000662A3"/>
    <w:rsid w:val="00066D19"/>
    <w:rsid w:val="0007081D"/>
    <w:rsid w:val="00071022"/>
    <w:rsid w:val="000715FF"/>
    <w:rsid w:val="000741BF"/>
    <w:rsid w:val="00074416"/>
    <w:rsid w:val="00074E1D"/>
    <w:rsid w:val="00075200"/>
    <w:rsid w:val="00075B9C"/>
    <w:rsid w:val="0007626C"/>
    <w:rsid w:val="00076D5D"/>
    <w:rsid w:val="00077F80"/>
    <w:rsid w:val="00080BB1"/>
    <w:rsid w:val="000820BC"/>
    <w:rsid w:val="00082C96"/>
    <w:rsid w:val="00083C6A"/>
    <w:rsid w:val="00084752"/>
    <w:rsid w:val="00084BCB"/>
    <w:rsid w:val="00085C6A"/>
    <w:rsid w:val="00090980"/>
    <w:rsid w:val="00090B98"/>
    <w:rsid w:val="00090E9F"/>
    <w:rsid w:val="000921F6"/>
    <w:rsid w:val="00092884"/>
    <w:rsid w:val="00093869"/>
    <w:rsid w:val="000939A8"/>
    <w:rsid w:val="00093EC0"/>
    <w:rsid w:val="00094778"/>
    <w:rsid w:val="00094A0E"/>
    <w:rsid w:val="0009537D"/>
    <w:rsid w:val="000A1949"/>
    <w:rsid w:val="000A370B"/>
    <w:rsid w:val="000A37D3"/>
    <w:rsid w:val="000A43FE"/>
    <w:rsid w:val="000A7C6F"/>
    <w:rsid w:val="000B2262"/>
    <w:rsid w:val="000B30B2"/>
    <w:rsid w:val="000B37D1"/>
    <w:rsid w:val="000B41AA"/>
    <w:rsid w:val="000B4DCA"/>
    <w:rsid w:val="000B5CA7"/>
    <w:rsid w:val="000B61D8"/>
    <w:rsid w:val="000B6623"/>
    <w:rsid w:val="000C0783"/>
    <w:rsid w:val="000C0906"/>
    <w:rsid w:val="000C0FBA"/>
    <w:rsid w:val="000C1DF0"/>
    <w:rsid w:val="000C59F0"/>
    <w:rsid w:val="000C5A53"/>
    <w:rsid w:val="000C6F94"/>
    <w:rsid w:val="000C7A34"/>
    <w:rsid w:val="000C7F3B"/>
    <w:rsid w:val="000D0514"/>
    <w:rsid w:val="000D07EE"/>
    <w:rsid w:val="000D0D7F"/>
    <w:rsid w:val="000D2F55"/>
    <w:rsid w:val="000D3997"/>
    <w:rsid w:val="000D39AB"/>
    <w:rsid w:val="000D527F"/>
    <w:rsid w:val="000D702C"/>
    <w:rsid w:val="000D7525"/>
    <w:rsid w:val="000E0636"/>
    <w:rsid w:val="000E1A72"/>
    <w:rsid w:val="000E1AD1"/>
    <w:rsid w:val="000E2619"/>
    <w:rsid w:val="000E2971"/>
    <w:rsid w:val="000E3183"/>
    <w:rsid w:val="000E3852"/>
    <w:rsid w:val="000E3CB1"/>
    <w:rsid w:val="000E464B"/>
    <w:rsid w:val="000E5D43"/>
    <w:rsid w:val="000E69E7"/>
    <w:rsid w:val="000E6A47"/>
    <w:rsid w:val="000E6DED"/>
    <w:rsid w:val="000E7A9E"/>
    <w:rsid w:val="000F0149"/>
    <w:rsid w:val="000F04A6"/>
    <w:rsid w:val="000F0A7D"/>
    <w:rsid w:val="000F0BC2"/>
    <w:rsid w:val="000F23EA"/>
    <w:rsid w:val="000F4F62"/>
    <w:rsid w:val="000F5088"/>
    <w:rsid w:val="000F5D6F"/>
    <w:rsid w:val="000F759C"/>
    <w:rsid w:val="000F7763"/>
    <w:rsid w:val="001005E5"/>
    <w:rsid w:val="00100B2B"/>
    <w:rsid w:val="001016AA"/>
    <w:rsid w:val="00103DE6"/>
    <w:rsid w:val="00103E82"/>
    <w:rsid w:val="00104F57"/>
    <w:rsid w:val="001057FA"/>
    <w:rsid w:val="0011287D"/>
    <w:rsid w:val="00113C70"/>
    <w:rsid w:val="00114B18"/>
    <w:rsid w:val="00114BA0"/>
    <w:rsid w:val="0011680B"/>
    <w:rsid w:val="00116F81"/>
    <w:rsid w:val="001173A0"/>
    <w:rsid w:val="001176D7"/>
    <w:rsid w:val="00120F31"/>
    <w:rsid w:val="001211B8"/>
    <w:rsid w:val="00122F37"/>
    <w:rsid w:val="001236E4"/>
    <w:rsid w:val="001250C1"/>
    <w:rsid w:val="0012698B"/>
    <w:rsid w:val="00126C93"/>
    <w:rsid w:val="001301E8"/>
    <w:rsid w:val="0013099D"/>
    <w:rsid w:val="00130E25"/>
    <w:rsid w:val="00131BF9"/>
    <w:rsid w:val="001323AA"/>
    <w:rsid w:val="001325A5"/>
    <w:rsid w:val="00133E16"/>
    <w:rsid w:val="0013414C"/>
    <w:rsid w:val="00134A4F"/>
    <w:rsid w:val="00134E25"/>
    <w:rsid w:val="00135EE2"/>
    <w:rsid w:val="001361EF"/>
    <w:rsid w:val="00140967"/>
    <w:rsid w:val="00140F7B"/>
    <w:rsid w:val="001412D8"/>
    <w:rsid w:val="00141313"/>
    <w:rsid w:val="001454BF"/>
    <w:rsid w:val="00145525"/>
    <w:rsid w:val="00145868"/>
    <w:rsid w:val="001465C0"/>
    <w:rsid w:val="00147FCB"/>
    <w:rsid w:val="00152248"/>
    <w:rsid w:val="001529C6"/>
    <w:rsid w:val="00153551"/>
    <w:rsid w:val="001548CF"/>
    <w:rsid w:val="00155695"/>
    <w:rsid w:val="00156AE0"/>
    <w:rsid w:val="00156F6B"/>
    <w:rsid w:val="00157730"/>
    <w:rsid w:val="001578F3"/>
    <w:rsid w:val="00157AAB"/>
    <w:rsid w:val="00160480"/>
    <w:rsid w:val="00162782"/>
    <w:rsid w:val="001627DC"/>
    <w:rsid w:val="00162A1C"/>
    <w:rsid w:val="00162DCE"/>
    <w:rsid w:val="00162F93"/>
    <w:rsid w:val="0016357F"/>
    <w:rsid w:val="00163EAB"/>
    <w:rsid w:val="00164A0F"/>
    <w:rsid w:val="0016655F"/>
    <w:rsid w:val="00166AA7"/>
    <w:rsid w:val="00167598"/>
    <w:rsid w:val="0017057F"/>
    <w:rsid w:val="00170597"/>
    <w:rsid w:val="00170862"/>
    <w:rsid w:val="0017118A"/>
    <w:rsid w:val="001729C4"/>
    <w:rsid w:val="00172B25"/>
    <w:rsid w:val="001731AF"/>
    <w:rsid w:val="0017738E"/>
    <w:rsid w:val="00177D1D"/>
    <w:rsid w:val="001811F4"/>
    <w:rsid w:val="00181CBC"/>
    <w:rsid w:val="0018319D"/>
    <w:rsid w:val="001844A6"/>
    <w:rsid w:val="001849FB"/>
    <w:rsid w:val="00185968"/>
    <w:rsid w:val="001873B6"/>
    <w:rsid w:val="00187927"/>
    <w:rsid w:val="001902C1"/>
    <w:rsid w:val="00190613"/>
    <w:rsid w:val="00191075"/>
    <w:rsid w:val="001922B3"/>
    <w:rsid w:val="00192A8C"/>
    <w:rsid w:val="001932D7"/>
    <w:rsid w:val="001939A1"/>
    <w:rsid w:val="00193F41"/>
    <w:rsid w:val="00193F5C"/>
    <w:rsid w:val="0019514E"/>
    <w:rsid w:val="00195FAA"/>
    <w:rsid w:val="00197E6E"/>
    <w:rsid w:val="001A34AD"/>
    <w:rsid w:val="001A3A3B"/>
    <w:rsid w:val="001A4231"/>
    <w:rsid w:val="001A47AF"/>
    <w:rsid w:val="001A4D77"/>
    <w:rsid w:val="001A5311"/>
    <w:rsid w:val="001A7834"/>
    <w:rsid w:val="001A7E9A"/>
    <w:rsid w:val="001B0769"/>
    <w:rsid w:val="001B0ED4"/>
    <w:rsid w:val="001B16F5"/>
    <w:rsid w:val="001B3EB9"/>
    <w:rsid w:val="001B5FD1"/>
    <w:rsid w:val="001C09BC"/>
    <w:rsid w:val="001C195E"/>
    <w:rsid w:val="001C2985"/>
    <w:rsid w:val="001C301B"/>
    <w:rsid w:val="001C326D"/>
    <w:rsid w:val="001C609F"/>
    <w:rsid w:val="001C78C7"/>
    <w:rsid w:val="001D101E"/>
    <w:rsid w:val="001D1512"/>
    <w:rsid w:val="001D414D"/>
    <w:rsid w:val="001D45B5"/>
    <w:rsid w:val="001D5DF0"/>
    <w:rsid w:val="001E0822"/>
    <w:rsid w:val="001E098C"/>
    <w:rsid w:val="001E09FA"/>
    <w:rsid w:val="001E15A2"/>
    <w:rsid w:val="001E1D56"/>
    <w:rsid w:val="001E1F37"/>
    <w:rsid w:val="001E2313"/>
    <w:rsid w:val="001E2A7B"/>
    <w:rsid w:val="001E3539"/>
    <w:rsid w:val="001E3FA0"/>
    <w:rsid w:val="001E444D"/>
    <w:rsid w:val="001E47CC"/>
    <w:rsid w:val="001E5337"/>
    <w:rsid w:val="001E54D2"/>
    <w:rsid w:val="001E6A41"/>
    <w:rsid w:val="001E7BB3"/>
    <w:rsid w:val="001F0BA5"/>
    <w:rsid w:val="001F12DA"/>
    <w:rsid w:val="001F1609"/>
    <w:rsid w:val="001F182B"/>
    <w:rsid w:val="001F27F3"/>
    <w:rsid w:val="001F479B"/>
    <w:rsid w:val="001F6187"/>
    <w:rsid w:val="001F67D2"/>
    <w:rsid w:val="001F7FE1"/>
    <w:rsid w:val="00200081"/>
    <w:rsid w:val="00200242"/>
    <w:rsid w:val="00200856"/>
    <w:rsid w:val="00202733"/>
    <w:rsid w:val="00205E2D"/>
    <w:rsid w:val="00206382"/>
    <w:rsid w:val="0021126C"/>
    <w:rsid w:val="00212885"/>
    <w:rsid w:val="0021335B"/>
    <w:rsid w:val="002135BA"/>
    <w:rsid w:val="00214D87"/>
    <w:rsid w:val="00215B38"/>
    <w:rsid w:val="00215BC6"/>
    <w:rsid w:val="002161A5"/>
    <w:rsid w:val="00216CB6"/>
    <w:rsid w:val="002237B3"/>
    <w:rsid w:val="00224ADE"/>
    <w:rsid w:val="00226674"/>
    <w:rsid w:val="002305B6"/>
    <w:rsid w:val="00231E1D"/>
    <w:rsid w:val="002344C4"/>
    <w:rsid w:val="002347B5"/>
    <w:rsid w:val="00234F25"/>
    <w:rsid w:val="00235964"/>
    <w:rsid w:val="00235CB1"/>
    <w:rsid w:val="002365F4"/>
    <w:rsid w:val="00236A19"/>
    <w:rsid w:val="00237848"/>
    <w:rsid w:val="002401FC"/>
    <w:rsid w:val="00240828"/>
    <w:rsid w:val="002431B9"/>
    <w:rsid w:val="00243937"/>
    <w:rsid w:val="00243947"/>
    <w:rsid w:val="00245C54"/>
    <w:rsid w:val="00246979"/>
    <w:rsid w:val="00246CB6"/>
    <w:rsid w:val="00246EA4"/>
    <w:rsid w:val="00246EE7"/>
    <w:rsid w:val="00247DAA"/>
    <w:rsid w:val="00247FB4"/>
    <w:rsid w:val="00251FBC"/>
    <w:rsid w:val="00253078"/>
    <w:rsid w:val="00253920"/>
    <w:rsid w:val="002548CE"/>
    <w:rsid w:val="00257486"/>
    <w:rsid w:val="00261354"/>
    <w:rsid w:val="00262A6C"/>
    <w:rsid w:val="002630C1"/>
    <w:rsid w:val="0026427D"/>
    <w:rsid w:val="00266527"/>
    <w:rsid w:val="002700BE"/>
    <w:rsid w:val="002729C6"/>
    <w:rsid w:val="002731EF"/>
    <w:rsid w:val="0027547B"/>
    <w:rsid w:val="00275568"/>
    <w:rsid w:val="00275EA8"/>
    <w:rsid w:val="002777B1"/>
    <w:rsid w:val="00277A97"/>
    <w:rsid w:val="00280599"/>
    <w:rsid w:val="002806EE"/>
    <w:rsid w:val="00280704"/>
    <w:rsid w:val="00280FF7"/>
    <w:rsid w:val="00281B6E"/>
    <w:rsid w:val="00281D7D"/>
    <w:rsid w:val="00282C45"/>
    <w:rsid w:val="00283C2A"/>
    <w:rsid w:val="00283D86"/>
    <w:rsid w:val="00285308"/>
    <w:rsid w:val="002861F1"/>
    <w:rsid w:val="002876F5"/>
    <w:rsid w:val="00290D38"/>
    <w:rsid w:val="002916E6"/>
    <w:rsid w:val="00291873"/>
    <w:rsid w:val="00291A49"/>
    <w:rsid w:val="002922AB"/>
    <w:rsid w:val="00293230"/>
    <w:rsid w:val="0029628E"/>
    <w:rsid w:val="00296AD6"/>
    <w:rsid w:val="00297D68"/>
    <w:rsid w:val="002A0D0E"/>
    <w:rsid w:val="002A1076"/>
    <w:rsid w:val="002A1B5F"/>
    <w:rsid w:val="002A2311"/>
    <w:rsid w:val="002A3B03"/>
    <w:rsid w:val="002A43DD"/>
    <w:rsid w:val="002A5E3C"/>
    <w:rsid w:val="002A6134"/>
    <w:rsid w:val="002A682E"/>
    <w:rsid w:val="002A7B4E"/>
    <w:rsid w:val="002B1D72"/>
    <w:rsid w:val="002B2591"/>
    <w:rsid w:val="002B5A2D"/>
    <w:rsid w:val="002B5F77"/>
    <w:rsid w:val="002B7C15"/>
    <w:rsid w:val="002C2BE1"/>
    <w:rsid w:val="002C367A"/>
    <w:rsid w:val="002C3E79"/>
    <w:rsid w:val="002C3FD1"/>
    <w:rsid w:val="002C6C69"/>
    <w:rsid w:val="002C740F"/>
    <w:rsid w:val="002D308A"/>
    <w:rsid w:val="002D3DBD"/>
    <w:rsid w:val="002D58EB"/>
    <w:rsid w:val="002D5E99"/>
    <w:rsid w:val="002D6F95"/>
    <w:rsid w:val="002D7ED5"/>
    <w:rsid w:val="002E0AFC"/>
    <w:rsid w:val="002E27CB"/>
    <w:rsid w:val="002E301B"/>
    <w:rsid w:val="002E35C7"/>
    <w:rsid w:val="002E48D4"/>
    <w:rsid w:val="002E5ECA"/>
    <w:rsid w:val="002E75A9"/>
    <w:rsid w:val="002E7A3B"/>
    <w:rsid w:val="002F0893"/>
    <w:rsid w:val="002F0C9C"/>
    <w:rsid w:val="002F0F30"/>
    <w:rsid w:val="002F13BC"/>
    <w:rsid w:val="002F1BFE"/>
    <w:rsid w:val="002F3509"/>
    <w:rsid w:val="002F3B74"/>
    <w:rsid w:val="002F4587"/>
    <w:rsid w:val="002F4655"/>
    <w:rsid w:val="002F53DF"/>
    <w:rsid w:val="0030059F"/>
    <w:rsid w:val="00300BE2"/>
    <w:rsid w:val="0030115C"/>
    <w:rsid w:val="003048D4"/>
    <w:rsid w:val="00304DDD"/>
    <w:rsid w:val="00305157"/>
    <w:rsid w:val="00305E66"/>
    <w:rsid w:val="00310072"/>
    <w:rsid w:val="00311D8A"/>
    <w:rsid w:val="003123AA"/>
    <w:rsid w:val="003131F1"/>
    <w:rsid w:val="00313C86"/>
    <w:rsid w:val="00314149"/>
    <w:rsid w:val="0031783D"/>
    <w:rsid w:val="003207FB"/>
    <w:rsid w:val="00322010"/>
    <w:rsid w:val="00322556"/>
    <w:rsid w:val="00322A7B"/>
    <w:rsid w:val="00322CAF"/>
    <w:rsid w:val="00325026"/>
    <w:rsid w:val="00325253"/>
    <w:rsid w:val="00330288"/>
    <w:rsid w:val="003306D7"/>
    <w:rsid w:val="003315E9"/>
    <w:rsid w:val="0033255B"/>
    <w:rsid w:val="00332DEC"/>
    <w:rsid w:val="00335271"/>
    <w:rsid w:val="00337141"/>
    <w:rsid w:val="00337AB7"/>
    <w:rsid w:val="00341219"/>
    <w:rsid w:val="00341478"/>
    <w:rsid w:val="00341A66"/>
    <w:rsid w:val="00342222"/>
    <w:rsid w:val="003433E8"/>
    <w:rsid w:val="00343F2A"/>
    <w:rsid w:val="00344D06"/>
    <w:rsid w:val="003459D9"/>
    <w:rsid w:val="00345AAA"/>
    <w:rsid w:val="00346431"/>
    <w:rsid w:val="00347C30"/>
    <w:rsid w:val="003501A8"/>
    <w:rsid w:val="00350CB4"/>
    <w:rsid w:val="003512BB"/>
    <w:rsid w:val="0035169A"/>
    <w:rsid w:val="003525DC"/>
    <w:rsid w:val="00352A73"/>
    <w:rsid w:val="0035399C"/>
    <w:rsid w:val="00353ED4"/>
    <w:rsid w:val="00355AC5"/>
    <w:rsid w:val="00355FC5"/>
    <w:rsid w:val="00360854"/>
    <w:rsid w:val="003611F9"/>
    <w:rsid w:val="003613BA"/>
    <w:rsid w:val="00361789"/>
    <w:rsid w:val="00361D76"/>
    <w:rsid w:val="0036202C"/>
    <w:rsid w:val="00362DE4"/>
    <w:rsid w:val="00363395"/>
    <w:rsid w:val="00363ED0"/>
    <w:rsid w:val="00364312"/>
    <w:rsid w:val="00365980"/>
    <w:rsid w:val="003661ED"/>
    <w:rsid w:val="0036642E"/>
    <w:rsid w:val="00370B09"/>
    <w:rsid w:val="00371748"/>
    <w:rsid w:val="00371DEA"/>
    <w:rsid w:val="00372DA8"/>
    <w:rsid w:val="00373188"/>
    <w:rsid w:val="003741DD"/>
    <w:rsid w:val="00374750"/>
    <w:rsid w:val="0037580D"/>
    <w:rsid w:val="0037664E"/>
    <w:rsid w:val="00380B89"/>
    <w:rsid w:val="00381B3D"/>
    <w:rsid w:val="00381BE8"/>
    <w:rsid w:val="00382164"/>
    <w:rsid w:val="00382C49"/>
    <w:rsid w:val="003830C8"/>
    <w:rsid w:val="00384722"/>
    <w:rsid w:val="00384C7E"/>
    <w:rsid w:val="00385C32"/>
    <w:rsid w:val="00386349"/>
    <w:rsid w:val="00387558"/>
    <w:rsid w:val="00387710"/>
    <w:rsid w:val="00387C31"/>
    <w:rsid w:val="00387EB2"/>
    <w:rsid w:val="00391097"/>
    <w:rsid w:val="00391C56"/>
    <w:rsid w:val="00392D35"/>
    <w:rsid w:val="00394109"/>
    <w:rsid w:val="003967A4"/>
    <w:rsid w:val="003970B2"/>
    <w:rsid w:val="003A2678"/>
    <w:rsid w:val="003A2C40"/>
    <w:rsid w:val="003A34B1"/>
    <w:rsid w:val="003A3935"/>
    <w:rsid w:val="003A425C"/>
    <w:rsid w:val="003A55EE"/>
    <w:rsid w:val="003A6AAE"/>
    <w:rsid w:val="003A740F"/>
    <w:rsid w:val="003B0FE3"/>
    <w:rsid w:val="003B1CFC"/>
    <w:rsid w:val="003B304A"/>
    <w:rsid w:val="003B4998"/>
    <w:rsid w:val="003B5EC9"/>
    <w:rsid w:val="003B69F7"/>
    <w:rsid w:val="003B6BDA"/>
    <w:rsid w:val="003B7482"/>
    <w:rsid w:val="003B7547"/>
    <w:rsid w:val="003C0B84"/>
    <w:rsid w:val="003C0F1E"/>
    <w:rsid w:val="003C1D97"/>
    <w:rsid w:val="003C3C40"/>
    <w:rsid w:val="003C4EE1"/>
    <w:rsid w:val="003C529A"/>
    <w:rsid w:val="003C549A"/>
    <w:rsid w:val="003C604D"/>
    <w:rsid w:val="003D1226"/>
    <w:rsid w:val="003D266E"/>
    <w:rsid w:val="003D2B76"/>
    <w:rsid w:val="003D3566"/>
    <w:rsid w:val="003D5558"/>
    <w:rsid w:val="003D55CC"/>
    <w:rsid w:val="003E1086"/>
    <w:rsid w:val="003E1B11"/>
    <w:rsid w:val="003E23AE"/>
    <w:rsid w:val="003E290A"/>
    <w:rsid w:val="003E2FAC"/>
    <w:rsid w:val="003E431A"/>
    <w:rsid w:val="003E57CD"/>
    <w:rsid w:val="003E5E04"/>
    <w:rsid w:val="003F07EF"/>
    <w:rsid w:val="003F1944"/>
    <w:rsid w:val="003F2294"/>
    <w:rsid w:val="003F25FD"/>
    <w:rsid w:val="003F2DBB"/>
    <w:rsid w:val="003F3232"/>
    <w:rsid w:val="003F44D5"/>
    <w:rsid w:val="003F4880"/>
    <w:rsid w:val="003F4FE3"/>
    <w:rsid w:val="003F5F01"/>
    <w:rsid w:val="003F63F2"/>
    <w:rsid w:val="003F7678"/>
    <w:rsid w:val="004007B5"/>
    <w:rsid w:val="00402820"/>
    <w:rsid w:val="0040339B"/>
    <w:rsid w:val="00403A77"/>
    <w:rsid w:val="00403B52"/>
    <w:rsid w:val="00403C1D"/>
    <w:rsid w:val="00404166"/>
    <w:rsid w:val="00404518"/>
    <w:rsid w:val="00405E23"/>
    <w:rsid w:val="004065E7"/>
    <w:rsid w:val="00410331"/>
    <w:rsid w:val="0041090D"/>
    <w:rsid w:val="00410A5E"/>
    <w:rsid w:val="00410AA0"/>
    <w:rsid w:val="00411E96"/>
    <w:rsid w:val="0041310F"/>
    <w:rsid w:val="00413537"/>
    <w:rsid w:val="00414534"/>
    <w:rsid w:val="0041596A"/>
    <w:rsid w:val="00416223"/>
    <w:rsid w:val="0041697A"/>
    <w:rsid w:val="004169B5"/>
    <w:rsid w:val="00416C0A"/>
    <w:rsid w:val="00421BBA"/>
    <w:rsid w:val="00422F78"/>
    <w:rsid w:val="0042319E"/>
    <w:rsid w:val="00424F89"/>
    <w:rsid w:val="00425488"/>
    <w:rsid w:val="00425972"/>
    <w:rsid w:val="004273FA"/>
    <w:rsid w:val="004300DE"/>
    <w:rsid w:val="004310C3"/>
    <w:rsid w:val="00431B99"/>
    <w:rsid w:val="00432941"/>
    <w:rsid w:val="00433233"/>
    <w:rsid w:val="004332FA"/>
    <w:rsid w:val="0043331F"/>
    <w:rsid w:val="0043402B"/>
    <w:rsid w:val="00434CD4"/>
    <w:rsid w:val="0043514E"/>
    <w:rsid w:val="00436B12"/>
    <w:rsid w:val="004405BB"/>
    <w:rsid w:val="00441724"/>
    <w:rsid w:val="004420F5"/>
    <w:rsid w:val="0044318C"/>
    <w:rsid w:val="00446E7B"/>
    <w:rsid w:val="00447F8A"/>
    <w:rsid w:val="0045056E"/>
    <w:rsid w:val="00451534"/>
    <w:rsid w:val="00452D57"/>
    <w:rsid w:val="0045316A"/>
    <w:rsid w:val="00453211"/>
    <w:rsid w:val="00453A36"/>
    <w:rsid w:val="00454FA1"/>
    <w:rsid w:val="00461C15"/>
    <w:rsid w:val="00462761"/>
    <w:rsid w:val="004630F5"/>
    <w:rsid w:val="00463DAA"/>
    <w:rsid w:val="0046475A"/>
    <w:rsid w:val="004658FC"/>
    <w:rsid w:val="004666A1"/>
    <w:rsid w:val="00470D87"/>
    <w:rsid w:val="00471447"/>
    <w:rsid w:val="00471B4A"/>
    <w:rsid w:val="004726F6"/>
    <w:rsid w:val="0047297A"/>
    <w:rsid w:val="004736D0"/>
    <w:rsid w:val="00473EC9"/>
    <w:rsid w:val="00474210"/>
    <w:rsid w:val="00475745"/>
    <w:rsid w:val="004768DD"/>
    <w:rsid w:val="0047749C"/>
    <w:rsid w:val="00477FF2"/>
    <w:rsid w:val="00481715"/>
    <w:rsid w:val="00482D0B"/>
    <w:rsid w:val="004840A5"/>
    <w:rsid w:val="00484920"/>
    <w:rsid w:val="00485828"/>
    <w:rsid w:val="00485F7C"/>
    <w:rsid w:val="00487CED"/>
    <w:rsid w:val="00487F06"/>
    <w:rsid w:val="00490320"/>
    <w:rsid w:val="00491E15"/>
    <w:rsid w:val="00491F04"/>
    <w:rsid w:val="00492574"/>
    <w:rsid w:val="00493C1F"/>
    <w:rsid w:val="004950BE"/>
    <w:rsid w:val="00495876"/>
    <w:rsid w:val="00495C23"/>
    <w:rsid w:val="00497B31"/>
    <w:rsid w:val="00497BEC"/>
    <w:rsid w:val="004A1501"/>
    <w:rsid w:val="004A177F"/>
    <w:rsid w:val="004A1A24"/>
    <w:rsid w:val="004A32C4"/>
    <w:rsid w:val="004A3D18"/>
    <w:rsid w:val="004A606C"/>
    <w:rsid w:val="004A78D5"/>
    <w:rsid w:val="004B114B"/>
    <w:rsid w:val="004B456C"/>
    <w:rsid w:val="004B50DC"/>
    <w:rsid w:val="004B5ADC"/>
    <w:rsid w:val="004B619D"/>
    <w:rsid w:val="004B6717"/>
    <w:rsid w:val="004C0583"/>
    <w:rsid w:val="004C1A64"/>
    <w:rsid w:val="004C206A"/>
    <w:rsid w:val="004C54C0"/>
    <w:rsid w:val="004C6BD0"/>
    <w:rsid w:val="004C6EE1"/>
    <w:rsid w:val="004C7EE6"/>
    <w:rsid w:val="004D05AC"/>
    <w:rsid w:val="004D1F4E"/>
    <w:rsid w:val="004D215D"/>
    <w:rsid w:val="004D247B"/>
    <w:rsid w:val="004D3BC7"/>
    <w:rsid w:val="004D3E5B"/>
    <w:rsid w:val="004D4431"/>
    <w:rsid w:val="004D45B3"/>
    <w:rsid w:val="004D4D54"/>
    <w:rsid w:val="004D55C9"/>
    <w:rsid w:val="004D656D"/>
    <w:rsid w:val="004E13AE"/>
    <w:rsid w:val="004E1D80"/>
    <w:rsid w:val="004E1E57"/>
    <w:rsid w:val="004E580E"/>
    <w:rsid w:val="004E5EF4"/>
    <w:rsid w:val="004E69FA"/>
    <w:rsid w:val="004F06B1"/>
    <w:rsid w:val="004F1221"/>
    <w:rsid w:val="004F1AF8"/>
    <w:rsid w:val="004F1E86"/>
    <w:rsid w:val="004F2D4F"/>
    <w:rsid w:val="004F414E"/>
    <w:rsid w:val="004F4459"/>
    <w:rsid w:val="005005DA"/>
    <w:rsid w:val="0050081C"/>
    <w:rsid w:val="0050274E"/>
    <w:rsid w:val="005035B6"/>
    <w:rsid w:val="005036D2"/>
    <w:rsid w:val="005040BA"/>
    <w:rsid w:val="00506735"/>
    <w:rsid w:val="005068E9"/>
    <w:rsid w:val="005070B2"/>
    <w:rsid w:val="00507472"/>
    <w:rsid w:val="00510061"/>
    <w:rsid w:val="0051051B"/>
    <w:rsid w:val="005116BF"/>
    <w:rsid w:val="00511DDF"/>
    <w:rsid w:val="005122DD"/>
    <w:rsid w:val="00512685"/>
    <w:rsid w:val="00513849"/>
    <w:rsid w:val="00514965"/>
    <w:rsid w:val="00514982"/>
    <w:rsid w:val="0051551B"/>
    <w:rsid w:val="005164E4"/>
    <w:rsid w:val="00517976"/>
    <w:rsid w:val="00520237"/>
    <w:rsid w:val="00520D6C"/>
    <w:rsid w:val="005217DC"/>
    <w:rsid w:val="005226B3"/>
    <w:rsid w:val="00523322"/>
    <w:rsid w:val="00523331"/>
    <w:rsid w:val="005237A3"/>
    <w:rsid w:val="0052424D"/>
    <w:rsid w:val="005249BA"/>
    <w:rsid w:val="005269CC"/>
    <w:rsid w:val="00527316"/>
    <w:rsid w:val="00530276"/>
    <w:rsid w:val="00531AF2"/>
    <w:rsid w:val="00534B6F"/>
    <w:rsid w:val="00534F12"/>
    <w:rsid w:val="00537604"/>
    <w:rsid w:val="005400F7"/>
    <w:rsid w:val="00540308"/>
    <w:rsid w:val="0054060D"/>
    <w:rsid w:val="005414DA"/>
    <w:rsid w:val="00541716"/>
    <w:rsid w:val="005423CB"/>
    <w:rsid w:val="0054252D"/>
    <w:rsid w:val="00542855"/>
    <w:rsid w:val="00542D6F"/>
    <w:rsid w:val="00542E9E"/>
    <w:rsid w:val="005449D3"/>
    <w:rsid w:val="00545582"/>
    <w:rsid w:val="0054585E"/>
    <w:rsid w:val="00546155"/>
    <w:rsid w:val="00546E84"/>
    <w:rsid w:val="00550544"/>
    <w:rsid w:val="00551234"/>
    <w:rsid w:val="005520FA"/>
    <w:rsid w:val="00552235"/>
    <w:rsid w:val="00552A83"/>
    <w:rsid w:val="00553A7F"/>
    <w:rsid w:val="00553E6B"/>
    <w:rsid w:val="00554CF5"/>
    <w:rsid w:val="00554ECA"/>
    <w:rsid w:val="00554EFA"/>
    <w:rsid w:val="0055528C"/>
    <w:rsid w:val="005554A2"/>
    <w:rsid w:val="0055653A"/>
    <w:rsid w:val="005570D3"/>
    <w:rsid w:val="0055724A"/>
    <w:rsid w:val="00557675"/>
    <w:rsid w:val="005605BA"/>
    <w:rsid w:val="00560C5F"/>
    <w:rsid w:val="00560EFA"/>
    <w:rsid w:val="0056104F"/>
    <w:rsid w:val="00561147"/>
    <w:rsid w:val="00561582"/>
    <w:rsid w:val="005626AD"/>
    <w:rsid w:val="00564D56"/>
    <w:rsid w:val="00565D19"/>
    <w:rsid w:val="00570642"/>
    <w:rsid w:val="00575C83"/>
    <w:rsid w:val="00575EA4"/>
    <w:rsid w:val="005765BC"/>
    <w:rsid w:val="0057738E"/>
    <w:rsid w:val="005779A0"/>
    <w:rsid w:val="00580997"/>
    <w:rsid w:val="0058102C"/>
    <w:rsid w:val="00582193"/>
    <w:rsid w:val="005833B2"/>
    <w:rsid w:val="00590A43"/>
    <w:rsid w:val="005921CE"/>
    <w:rsid w:val="00592962"/>
    <w:rsid w:val="0059308E"/>
    <w:rsid w:val="00594282"/>
    <w:rsid w:val="00594664"/>
    <w:rsid w:val="0059637D"/>
    <w:rsid w:val="0059740F"/>
    <w:rsid w:val="00597F42"/>
    <w:rsid w:val="005A1003"/>
    <w:rsid w:val="005A1B1D"/>
    <w:rsid w:val="005A2E90"/>
    <w:rsid w:val="005A3A59"/>
    <w:rsid w:val="005A3BB8"/>
    <w:rsid w:val="005A4B8C"/>
    <w:rsid w:val="005A4C5E"/>
    <w:rsid w:val="005A4F88"/>
    <w:rsid w:val="005A5147"/>
    <w:rsid w:val="005A5825"/>
    <w:rsid w:val="005A5CC2"/>
    <w:rsid w:val="005A7836"/>
    <w:rsid w:val="005B1B71"/>
    <w:rsid w:val="005B2647"/>
    <w:rsid w:val="005B2798"/>
    <w:rsid w:val="005B28A4"/>
    <w:rsid w:val="005B2AAD"/>
    <w:rsid w:val="005B3163"/>
    <w:rsid w:val="005B3632"/>
    <w:rsid w:val="005B3AAD"/>
    <w:rsid w:val="005B3CE2"/>
    <w:rsid w:val="005B4542"/>
    <w:rsid w:val="005B4C51"/>
    <w:rsid w:val="005B4DDF"/>
    <w:rsid w:val="005B5A64"/>
    <w:rsid w:val="005B5D5D"/>
    <w:rsid w:val="005B7621"/>
    <w:rsid w:val="005C0342"/>
    <w:rsid w:val="005C05A8"/>
    <w:rsid w:val="005C22BC"/>
    <w:rsid w:val="005C5948"/>
    <w:rsid w:val="005C5BC5"/>
    <w:rsid w:val="005C5FB3"/>
    <w:rsid w:val="005C6866"/>
    <w:rsid w:val="005C776A"/>
    <w:rsid w:val="005C78BD"/>
    <w:rsid w:val="005D059F"/>
    <w:rsid w:val="005D0746"/>
    <w:rsid w:val="005D15F1"/>
    <w:rsid w:val="005D30A1"/>
    <w:rsid w:val="005D3BC1"/>
    <w:rsid w:val="005D3D0F"/>
    <w:rsid w:val="005D4896"/>
    <w:rsid w:val="005D4DBE"/>
    <w:rsid w:val="005D4F9C"/>
    <w:rsid w:val="005D6583"/>
    <w:rsid w:val="005D6856"/>
    <w:rsid w:val="005D6A90"/>
    <w:rsid w:val="005D7EED"/>
    <w:rsid w:val="005E167B"/>
    <w:rsid w:val="005E49AC"/>
    <w:rsid w:val="005E4A7D"/>
    <w:rsid w:val="005E758C"/>
    <w:rsid w:val="005E7B32"/>
    <w:rsid w:val="005F050D"/>
    <w:rsid w:val="005F09E6"/>
    <w:rsid w:val="005F1DAB"/>
    <w:rsid w:val="005F44F7"/>
    <w:rsid w:val="005F450E"/>
    <w:rsid w:val="005F5734"/>
    <w:rsid w:val="005F5ADF"/>
    <w:rsid w:val="005F5F18"/>
    <w:rsid w:val="005F79CC"/>
    <w:rsid w:val="00600210"/>
    <w:rsid w:val="00600702"/>
    <w:rsid w:val="006009FA"/>
    <w:rsid w:val="00600ECA"/>
    <w:rsid w:val="00602C6E"/>
    <w:rsid w:val="00602FD4"/>
    <w:rsid w:val="006031B8"/>
    <w:rsid w:val="00603CF4"/>
    <w:rsid w:val="0060440C"/>
    <w:rsid w:val="00605DE6"/>
    <w:rsid w:val="00606113"/>
    <w:rsid w:val="006068F5"/>
    <w:rsid w:val="006135CD"/>
    <w:rsid w:val="00613D70"/>
    <w:rsid w:val="006161A5"/>
    <w:rsid w:val="00617256"/>
    <w:rsid w:val="006179E3"/>
    <w:rsid w:val="00617BAF"/>
    <w:rsid w:val="00622885"/>
    <w:rsid w:val="006229CC"/>
    <w:rsid w:val="006239C8"/>
    <w:rsid w:val="006253B0"/>
    <w:rsid w:val="006254E5"/>
    <w:rsid w:val="00626622"/>
    <w:rsid w:val="00626ABE"/>
    <w:rsid w:val="00627F9D"/>
    <w:rsid w:val="00630102"/>
    <w:rsid w:val="00630753"/>
    <w:rsid w:val="0063089D"/>
    <w:rsid w:val="00630FE3"/>
    <w:rsid w:val="0063118C"/>
    <w:rsid w:val="00633753"/>
    <w:rsid w:val="00633DC4"/>
    <w:rsid w:val="00634491"/>
    <w:rsid w:val="00634717"/>
    <w:rsid w:val="00634B60"/>
    <w:rsid w:val="006352E2"/>
    <w:rsid w:val="00636CAD"/>
    <w:rsid w:val="00637263"/>
    <w:rsid w:val="00641394"/>
    <w:rsid w:val="00641775"/>
    <w:rsid w:val="006420B8"/>
    <w:rsid w:val="0064238C"/>
    <w:rsid w:val="006423A5"/>
    <w:rsid w:val="00642851"/>
    <w:rsid w:val="00642DC7"/>
    <w:rsid w:val="00642FFA"/>
    <w:rsid w:val="00645930"/>
    <w:rsid w:val="00645A82"/>
    <w:rsid w:val="00646401"/>
    <w:rsid w:val="00646872"/>
    <w:rsid w:val="00647A28"/>
    <w:rsid w:val="00651072"/>
    <w:rsid w:val="0065111B"/>
    <w:rsid w:val="00651583"/>
    <w:rsid w:val="00651D34"/>
    <w:rsid w:val="006524DA"/>
    <w:rsid w:val="00654257"/>
    <w:rsid w:val="0065522D"/>
    <w:rsid w:val="006603D7"/>
    <w:rsid w:val="00660C22"/>
    <w:rsid w:val="00662D95"/>
    <w:rsid w:val="00664512"/>
    <w:rsid w:val="0066486D"/>
    <w:rsid w:val="006652C2"/>
    <w:rsid w:val="006655A7"/>
    <w:rsid w:val="0066641A"/>
    <w:rsid w:val="00666B3B"/>
    <w:rsid w:val="00667704"/>
    <w:rsid w:val="00667952"/>
    <w:rsid w:val="0067004F"/>
    <w:rsid w:val="00671B31"/>
    <w:rsid w:val="00675313"/>
    <w:rsid w:val="00675786"/>
    <w:rsid w:val="00675D96"/>
    <w:rsid w:val="0067657E"/>
    <w:rsid w:val="00683575"/>
    <w:rsid w:val="00684B80"/>
    <w:rsid w:val="00686630"/>
    <w:rsid w:val="00691E33"/>
    <w:rsid w:val="0069348F"/>
    <w:rsid w:val="00694C6F"/>
    <w:rsid w:val="00695549"/>
    <w:rsid w:val="00697C4E"/>
    <w:rsid w:val="006A01B0"/>
    <w:rsid w:val="006A0401"/>
    <w:rsid w:val="006A0895"/>
    <w:rsid w:val="006A0CBB"/>
    <w:rsid w:val="006A0D1D"/>
    <w:rsid w:val="006A2321"/>
    <w:rsid w:val="006A3729"/>
    <w:rsid w:val="006A59D9"/>
    <w:rsid w:val="006A5D81"/>
    <w:rsid w:val="006A634B"/>
    <w:rsid w:val="006A6F48"/>
    <w:rsid w:val="006A6F58"/>
    <w:rsid w:val="006A7FF9"/>
    <w:rsid w:val="006B69D1"/>
    <w:rsid w:val="006B7D0B"/>
    <w:rsid w:val="006C1DB6"/>
    <w:rsid w:val="006C4528"/>
    <w:rsid w:val="006C4922"/>
    <w:rsid w:val="006C50AC"/>
    <w:rsid w:val="006C5FE6"/>
    <w:rsid w:val="006C6A07"/>
    <w:rsid w:val="006C6B65"/>
    <w:rsid w:val="006C7B0D"/>
    <w:rsid w:val="006D0768"/>
    <w:rsid w:val="006D1776"/>
    <w:rsid w:val="006D1FDC"/>
    <w:rsid w:val="006D2C42"/>
    <w:rsid w:val="006D527D"/>
    <w:rsid w:val="006D548E"/>
    <w:rsid w:val="006D6A53"/>
    <w:rsid w:val="006D6E45"/>
    <w:rsid w:val="006E00CF"/>
    <w:rsid w:val="006E0780"/>
    <w:rsid w:val="006E3EC5"/>
    <w:rsid w:val="006E6B40"/>
    <w:rsid w:val="006F0B37"/>
    <w:rsid w:val="006F0D19"/>
    <w:rsid w:val="006F1A60"/>
    <w:rsid w:val="006F2388"/>
    <w:rsid w:val="006F30C1"/>
    <w:rsid w:val="006F3454"/>
    <w:rsid w:val="006F409D"/>
    <w:rsid w:val="006F417A"/>
    <w:rsid w:val="006F4ECD"/>
    <w:rsid w:val="006F5DF6"/>
    <w:rsid w:val="006F620E"/>
    <w:rsid w:val="006F6291"/>
    <w:rsid w:val="006F788C"/>
    <w:rsid w:val="0070067F"/>
    <w:rsid w:val="00700F79"/>
    <w:rsid w:val="00701431"/>
    <w:rsid w:val="00701B10"/>
    <w:rsid w:val="00702237"/>
    <w:rsid w:val="0070373E"/>
    <w:rsid w:val="00704043"/>
    <w:rsid w:val="00704991"/>
    <w:rsid w:val="00704DF6"/>
    <w:rsid w:val="007055FB"/>
    <w:rsid w:val="00706901"/>
    <w:rsid w:val="00706D37"/>
    <w:rsid w:val="00707010"/>
    <w:rsid w:val="0071068D"/>
    <w:rsid w:val="00710784"/>
    <w:rsid w:val="00710ABF"/>
    <w:rsid w:val="00711B04"/>
    <w:rsid w:val="00714005"/>
    <w:rsid w:val="00716A9C"/>
    <w:rsid w:val="007204AE"/>
    <w:rsid w:val="007216BA"/>
    <w:rsid w:val="00721C8F"/>
    <w:rsid w:val="00721E7C"/>
    <w:rsid w:val="00722E0F"/>
    <w:rsid w:val="00723AB9"/>
    <w:rsid w:val="00726C9A"/>
    <w:rsid w:val="00727228"/>
    <w:rsid w:val="007307A0"/>
    <w:rsid w:val="0073127F"/>
    <w:rsid w:val="007322A2"/>
    <w:rsid w:val="007325FA"/>
    <w:rsid w:val="007327BA"/>
    <w:rsid w:val="00733D36"/>
    <w:rsid w:val="00735199"/>
    <w:rsid w:val="007351CC"/>
    <w:rsid w:val="00735337"/>
    <w:rsid w:val="00735E33"/>
    <w:rsid w:val="0073624E"/>
    <w:rsid w:val="00736E18"/>
    <w:rsid w:val="00737B61"/>
    <w:rsid w:val="00740AF0"/>
    <w:rsid w:val="007423A6"/>
    <w:rsid w:val="00742EAA"/>
    <w:rsid w:val="00743963"/>
    <w:rsid w:val="00743E10"/>
    <w:rsid w:val="007446CE"/>
    <w:rsid w:val="007463BA"/>
    <w:rsid w:val="00746DB2"/>
    <w:rsid w:val="00747B7C"/>
    <w:rsid w:val="00751265"/>
    <w:rsid w:val="0075369E"/>
    <w:rsid w:val="00754D80"/>
    <w:rsid w:val="007552B7"/>
    <w:rsid w:val="00755751"/>
    <w:rsid w:val="007568F0"/>
    <w:rsid w:val="00756EE9"/>
    <w:rsid w:val="007571CD"/>
    <w:rsid w:val="00757A05"/>
    <w:rsid w:val="00757D67"/>
    <w:rsid w:val="00760ED2"/>
    <w:rsid w:val="00761C2F"/>
    <w:rsid w:val="007639AD"/>
    <w:rsid w:val="00764724"/>
    <w:rsid w:val="00765BEE"/>
    <w:rsid w:val="007669FF"/>
    <w:rsid w:val="00767734"/>
    <w:rsid w:val="007719D5"/>
    <w:rsid w:val="00771AD7"/>
    <w:rsid w:val="0077363A"/>
    <w:rsid w:val="00775456"/>
    <w:rsid w:val="00775533"/>
    <w:rsid w:val="00775CA9"/>
    <w:rsid w:val="00777D98"/>
    <w:rsid w:val="0078075E"/>
    <w:rsid w:val="00780805"/>
    <w:rsid w:val="00780C9C"/>
    <w:rsid w:val="00780D7C"/>
    <w:rsid w:val="0078110D"/>
    <w:rsid w:val="007815AB"/>
    <w:rsid w:val="00783666"/>
    <w:rsid w:val="00783C2A"/>
    <w:rsid w:val="00784BD9"/>
    <w:rsid w:val="00785224"/>
    <w:rsid w:val="007858E8"/>
    <w:rsid w:val="00785BED"/>
    <w:rsid w:val="00786329"/>
    <w:rsid w:val="00786A55"/>
    <w:rsid w:val="0079053E"/>
    <w:rsid w:val="00790D5E"/>
    <w:rsid w:val="00791FC0"/>
    <w:rsid w:val="0079283C"/>
    <w:rsid w:val="007930A5"/>
    <w:rsid w:val="00793494"/>
    <w:rsid w:val="00793B6C"/>
    <w:rsid w:val="00793B8A"/>
    <w:rsid w:val="00795B63"/>
    <w:rsid w:val="007A0798"/>
    <w:rsid w:val="007A095A"/>
    <w:rsid w:val="007A182E"/>
    <w:rsid w:val="007A1B98"/>
    <w:rsid w:val="007A1EE3"/>
    <w:rsid w:val="007A2161"/>
    <w:rsid w:val="007A3483"/>
    <w:rsid w:val="007A3DF7"/>
    <w:rsid w:val="007A3FD8"/>
    <w:rsid w:val="007A40E0"/>
    <w:rsid w:val="007A4170"/>
    <w:rsid w:val="007A44B6"/>
    <w:rsid w:val="007A4538"/>
    <w:rsid w:val="007A5525"/>
    <w:rsid w:val="007A608F"/>
    <w:rsid w:val="007A71DB"/>
    <w:rsid w:val="007B1A8D"/>
    <w:rsid w:val="007B257A"/>
    <w:rsid w:val="007B2E5A"/>
    <w:rsid w:val="007B3D1D"/>
    <w:rsid w:val="007B60C1"/>
    <w:rsid w:val="007B6AF7"/>
    <w:rsid w:val="007B7AAD"/>
    <w:rsid w:val="007C34DF"/>
    <w:rsid w:val="007C4B23"/>
    <w:rsid w:val="007C4B36"/>
    <w:rsid w:val="007C52F8"/>
    <w:rsid w:val="007C612A"/>
    <w:rsid w:val="007C667D"/>
    <w:rsid w:val="007C6DBD"/>
    <w:rsid w:val="007D0504"/>
    <w:rsid w:val="007D0817"/>
    <w:rsid w:val="007D1181"/>
    <w:rsid w:val="007D2C13"/>
    <w:rsid w:val="007D2CC6"/>
    <w:rsid w:val="007D4026"/>
    <w:rsid w:val="007D50E4"/>
    <w:rsid w:val="007D6E4F"/>
    <w:rsid w:val="007E0EBA"/>
    <w:rsid w:val="007E1241"/>
    <w:rsid w:val="007E2525"/>
    <w:rsid w:val="007E336A"/>
    <w:rsid w:val="007E42A8"/>
    <w:rsid w:val="007E5D73"/>
    <w:rsid w:val="007E6126"/>
    <w:rsid w:val="007E6A1B"/>
    <w:rsid w:val="007F0FBC"/>
    <w:rsid w:val="007F3DF5"/>
    <w:rsid w:val="007F42ED"/>
    <w:rsid w:val="007F567A"/>
    <w:rsid w:val="007F585C"/>
    <w:rsid w:val="00800BF6"/>
    <w:rsid w:val="00801B44"/>
    <w:rsid w:val="00802375"/>
    <w:rsid w:val="00802B20"/>
    <w:rsid w:val="008034A4"/>
    <w:rsid w:val="00804A63"/>
    <w:rsid w:val="00805E5E"/>
    <w:rsid w:val="008072BD"/>
    <w:rsid w:val="00817A25"/>
    <w:rsid w:val="00817FF8"/>
    <w:rsid w:val="008205EE"/>
    <w:rsid w:val="008207EF"/>
    <w:rsid w:val="00820C9D"/>
    <w:rsid w:val="008238E2"/>
    <w:rsid w:val="00825F83"/>
    <w:rsid w:val="008318E2"/>
    <w:rsid w:val="00832262"/>
    <w:rsid w:val="008322BC"/>
    <w:rsid w:val="008329A4"/>
    <w:rsid w:val="008351D9"/>
    <w:rsid w:val="0083551C"/>
    <w:rsid w:val="00836311"/>
    <w:rsid w:val="00837BB2"/>
    <w:rsid w:val="008404F0"/>
    <w:rsid w:val="00840BEA"/>
    <w:rsid w:val="00840CB1"/>
    <w:rsid w:val="008410E4"/>
    <w:rsid w:val="00841244"/>
    <w:rsid w:val="008412B8"/>
    <w:rsid w:val="00841A1B"/>
    <w:rsid w:val="008423B8"/>
    <w:rsid w:val="0084292D"/>
    <w:rsid w:val="0084350C"/>
    <w:rsid w:val="0084378B"/>
    <w:rsid w:val="00843AAC"/>
    <w:rsid w:val="0084585A"/>
    <w:rsid w:val="008468EE"/>
    <w:rsid w:val="00847159"/>
    <w:rsid w:val="008474A2"/>
    <w:rsid w:val="00847625"/>
    <w:rsid w:val="00847FB0"/>
    <w:rsid w:val="00850483"/>
    <w:rsid w:val="00850579"/>
    <w:rsid w:val="00850635"/>
    <w:rsid w:val="0085293F"/>
    <w:rsid w:val="00853B65"/>
    <w:rsid w:val="00854688"/>
    <w:rsid w:val="00854A75"/>
    <w:rsid w:val="00854B74"/>
    <w:rsid w:val="008553A7"/>
    <w:rsid w:val="0085780D"/>
    <w:rsid w:val="008614BD"/>
    <w:rsid w:val="00862A76"/>
    <w:rsid w:val="00862EB3"/>
    <w:rsid w:val="00863B69"/>
    <w:rsid w:val="008653B8"/>
    <w:rsid w:val="008653C3"/>
    <w:rsid w:val="008659C3"/>
    <w:rsid w:val="00865FB6"/>
    <w:rsid w:val="00867210"/>
    <w:rsid w:val="00873B11"/>
    <w:rsid w:val="008746F9"/>
    <w:rsid w:val="00876542"/>
    <w:rsid w:val="00876917"/>
    <w:rsid w:val="00877DF7"/>
    <w:rsid w:val="008802CA"/>
    <w:rsid w:val="00880C5E"/>
    <w:rsid w:val="00881AC4"/>
    <w:rsid w:val="0088255E"/>
    <w:rsid w:val="00882BE9"/>
    <w:rsid w:val="0088310B"/>
    <w:rsid w:val="00886053"/>
    <w:rsid w:val="00886149"/>
    <w:rsid w:val="00887291"/>
    <w:rsid w:val="008874F2"/>
    <w:rsid w:val="00892236"/>
    <w:rsid w:val="00892551"/>
    <w:rsid w:val="008928D0"/>
    <w:rsid w:val="00896203"/>
    <w:rsid w:val="00896530"/>
    <w:rsid w:val="00897B39"/>
    <w:rsid w:val="008A05C1"/>
    <w:rsid w:val="008A4043"/>
    <w:rsid w:val="008A592F"/>
    <w:rsid w:val="008A5D51"/>
    <w:rsid w:val="008A5D59"/>
    <w:rsid w:val="008A6365"/>
    <w:rsid w:val="008A658B"/>
    <w:rsid w:val="008A6599"/>
    <w:rsid w:val="008B005F"/>
    <w:rsid w:val="008B0F92"/>
    <w:rsid w:val="008B135F"/>
    <w:rsid w:val="008B2A62"/>
    <w:rsid w:val="008B3337"/>
    <w:rsid w:val="008B3741"/>
    <w:rsid w:val="008B4696"/>
    <w:rsid w:val="008B5298"/>
    <w:rsid w:val="008B644A"/>
    <w:rsid w:val="008B6ECE"/>
    <w:rsid w:val="008B78CB"/>
    <w:rsid w:val="008B792F"/>
    <w:rsid w:val="008C01D8"/>
    <w:rsid w:val="008C0E10"/>
    <w:rsid w:val="008C2040"/>
    <w:rsid w:val="008C2E8F"/>
    <w:rsid w:val="008C4B12"/>
    <w:rsid w:val="008C4DA6"/>
    <w:rsid w:val="008C4E83"/>
    <w:rsid w:val="008C5205"/>
    <w:rsid w:val="008D003B"/>
    <w:rsid w:val="008D0FF6"/>
    <w:rsid w:val="008D1D83"/>
    <w:rsid w:val="008D4544"/>
    <w:rsid w:val="008D4F86"/>
    <w:rsid w:val="008D5C13"/>
    <w:rsid w:val="008D65EF"/>
    <w:rsid w:val="008E0301"/>
    <w:rsid w:val="008E20B6"/>
    <w:rsid w:val="008E33C7"/>
    <w:rsid w:val="008E3B54"/>
    <w:rsid w:val="008E3BC2"/>
    <w:rsid w:val="008E6976"/>
    <w:rsid w:val="008E6E08"/>
    <w:rsid w:val="008F12E2"/>
    <w:rsid w:val="008F1F2C"/>
    <w:rsid w:val="008F24B7"/>
    <w:rsid w:val="008F3030"/>
    <w:rsid w:val="008F303E"/>
    <w:rsid w:val="008F3D49"/>
    <w:rsid w:val="008F41E9"/>
    <w:rsid w:val="008F57D5"/>
    <w:rsid w:val="008F6820"/>
    <w:rsid w:val="008F74D2"/>
    <w:rsid w:val="00900BB0"/>
    <w:rsid w:val="00900DDB"/>
    <w:rsid w:val="00902559"/>
    <w:rsid w:val="00904373"/>
    <w:rsid w:val="00907481"/>
    <w:rsid w:val="009074D7"/>
    <w:rsid w:val="00907B99"/>
    <w:rsid w:val="00913557"/>
    <w:rsid w:val="009144E4"/>
    <w:rsid w:val="00914EB5"/>
    <w:rsid w:val="0091526A"/>
    <w:rsid w:val="00915345"/>
    <w:rsid w:val="00915EC5"/>
    <w:rsid w:val="00916EB8"/>
    <w:rsid w:val="00916F37"/>
    <w:rsid w:val="00921E31"/>
    <w:rsid w:val="00922129"/>
    <w:rsid w:val="0092258C"/>
    <w:rsid w:val="00922B13"/>
    <w:rsid w:val="00922D59"/>
    <w:rsid w:val="00924B16"/>
    <w:rsid w:val="00924C38"/>
    <w:rsid w:val="00924C62"/>
    <w:rsid w:val="00925E77"/>
    <w:rsid w:val="009279FE"/>
    <w:rsid w:val="00931048"/>
    <w:rsid w:val="0093166E"/>
    <w:rsid w:val="00931D1D"/>
    <w:rsid w:val="00931EA4"/>
    <w:rsid w:val="00932180"/>
    <w:rsid w:val="009335FA"/>
    <w:rsid w:val="00934336"/>
    <w:rsid w:val="00936755"/>
    <w:rsid w:val="00936A28"/>
    <w:rsid w:val="009376CF"/>
    <w:rsid w:val="009379FD"/>
    <w:rsid w:val="009402DD"/>
    <w:rsid w:val="00940618"/>
    <w:rsid w:val="00941C2C"/>
    <w:rsid w:val="00941DA6"/>
    <w:rsid w:val="00943AF7"/>
    <w:rsid w:val="00944B9D"/>
    <w:rsid w:val="009458AF"/>
    <w:rsid w:val="009516AE"/>
    <w:rsid w:val="00952A99"/>
    <w:rsid w:val="00953028"/>
    <w:rsid w:val="00953AF5"/>
    <w:rsid w:val="00953D1C"/>
    <w:rsid w:val="009549C6"/>
    <w:rsid w:val="00955C9C"/>
    <w:rsid w:val="00956718"/>
    <w:rsid w:val="009571D5"/>
    <w:rsid w:val="009579B2"/>
    <w:rsid w:val="00960148"/>
    <w:rsid w:val="009621C7"/>
    <w:rsid w:val="00962321"/>
    <w:rsid w:val="00964D2F"/>
    <w:rsid w:val="00964EB6"/>
    <w:rsid w:val="00965B0C"/>
    <w:rsid w:val="00966321"/>
    <w:rsid w:val="009702CD"/>
    <w:rsid w:val="009704AD"/>
    <w:rsid w:val="0097173B"/>
    <w:rsid w:val="00973843"/>
    <w:rsid w:val="00974878"/>
    <w:rsid w:val="00974DB5"/>
    <w:rsid w:val="00975F48"/>
    <w:rsid w:val="0097758D"/>
    <w:rsid w:val="009807AC"/>
    <w:rsid w:val="00980EAD"/>
    <w:rsid w:val="0098154C"/>
    <w:rsid w:val="0098173F"/>
    <w:rsid w:val="009829F8"/>
    <w:rsid w:val="00983098"/>
    <w:rsid w:val="00983C0A"/>
    <w:rsid w:val="00983D2E"/>
    <w:rsid w:val="00984897"/>
    <w:rsid w:val="00984C80"/>
    <w:rsid w:val="00990682"/>
    <w:rsid w:val="0099295E"/>
    <w:rsid w:val="00993603"/>
    <w:rsid w:val="0099538A"/>
    <w:rsid w:val="0099684A"/>
    <w:rsid w:val="00997DC0"/>
    <w:rsid w:val="009A18C3"/>
    <w:rsid w:val="009A234F"/>
    <w:rsid w:val="009A26A3"/>
    <w:rsid w:val="009A4E52"/>
    <w:rsid w:val="009A72DD"/>
    <w:rsid w:val="009B0063"/>
    <w:rsid w:val="009B0151"/>
    <w:rsid w:val="009B071C"/>
    <w:rsid w:val="009B0C55"/>
    <w:rsid w:val="009B2F59"/>
    <w:rsid w:val="009B3B19"/>
    <w:rsid w:val="009B3CF7"/>
    <w:rsid w:val="009B3EAA"/>
    <w:rsid w:val="009B413F"/>
    <w:rsid w:val="009B48F9"/>
    <w:rsid w:val="009B674F"/>
    <w:rsid w:val="009B68E9"/>
    <w:rsid w:val="009B7350"/>
    <w:rsid w:val="009B7512"/>
    <w:rsid w:val="009B78F1"/>
    <w:rsid w:val="009B7C34"/>
    <w:rsid w:val="009B7E59"/>
    <w:rsid w:val="009C01EB"/>
    <w:rsid w:val="009C19EF"/>
    <w:rsid w:val="009C1B14"/>
    <w:rsid w:val="009C1C08"/>
    <w:rsid w:val="009C25B8"/>
    <w:rsid w:val="009C2C2F"/>
    <w:rsid w:val="009C4591"/>
    <w:rsid w:val="009C489D"/>
    <w:rsid w:val="009C56D2"/>
    <w:rsid w:val="009C632C"/>
    <w:rsid w:val="009C7802"/>
    <w:rsid w:val="009D1A51"/>
    <w:rsid w:val="009D4903"/>
    <w:rsid w:val="009D4C14"/>
    <w:rsid w:val="009D5C98"/>
    <w:rsid w:val="009D758C"/>
    <w:rsid w:val="009D7AF7"/>
    <w:rsid w:val="009E172D"/>
    <w:rsid w:val="009E1E53"/>
    <w:rsid w:val="009E2951"/>
    <w:rsid w:val="009E3336"/>
    <w:rsid w:val="009E407B"/>
    <w:rsid w:val="009E6624"/>
    <w:rsid w:val="009E6681"/>
    <w:rsid w:val="009F01AD"/>
    <w:rsid w:val="009F111C"/>
    <w:rsid w:val="009F1412"/>
    <w:rsid w:val="009F3AD1"/>
    <w:rsid w:val="009F4516"/>
    <w:rsid w:val="009F4BA3"/>
    <w:rsid w:val="009F591D"/>
    <w:rsid w:val="009F634A"/>
    <w:rsid w:val="009F71CC"/>
    <w:rsid w:val="009F727D"/>
    <w:rsid w:val="009F7688"/>
    <w:rsid w:val="00A00014"/>
    <w:rsid w:val="00A015BE"/>
    <w:rsid w:val="00A01DAC"/>
    <w:rsid w:val="00A023BB"/>
    <w:rsid w:val="00A0294C"/>
    <w:rsid w:val="00A03464"/>
    <w:rsid w:val="00A06D21"/>
    <w:rsid w:val="00A111D8"/>
    <w:rsid w:val="00A113BF"/>
    <w:rsid w:val="00A131B1"/>
    <w:rsid w:val="00A1529C"/>
    <w:rsid w:val="00A1611A"/>
    <w:rsid w:val="00A170D0"/>
    <w:rsid w:val="00A17108"/>
    <w:rsid w:val="00A17668"/>
    <w:rsid w:val="00A17C15"/>
    <w:rsid w:val="00A17F13"/>
    <w:rsid w:val="00A208B0"/>
    <w:rsid w:val="00A233A4"/>
    <w:rsid w:val="00A249A8"/>
    <w:rsid w:val="00A24FB3"/>
    <w:rsid w:val="00A25F9B"/>
    <w:rsid w:val="00A2648E"/>
    <w:rsid w:val="00A26DDA"/>
    <w:rsid w:val="00A26F5B"/>
    <w:rsid w:val="00A27838"/>
    <w:rsid w:val="00A30137"/>
    <w:rsid w:val="00A305C0"/>
    <w:rsid w:val="00A312DB"/>
    <w:rsid w:val="00A31FD0"/>
    <w:rsid w:val="00A326B4"/>
    <w:rsid w:val="00A32981"/>
    <w:rsid w:val="00A33A60"/>
    <w:rsid w:val="00A34212"/>
    <w:rsid w:val="00A34DF6"/>
    <w:rsid w:val="00A37349"/>
    <w:rsid w:val="00A379B8"/>
    <w:rsid w:val="00A37F30"/>
    <w:rsid w:val="00A408FB"/>
    <w:rsid w:val="00A413FA"/>
    <w:rsid w:val="00A41B71"/>
    <w:rsid w:val="00A41C63"/>
    <w:rsid w:val="00A4200C"/>
    <w:rsid w:val="00A4304C"/>
    <w:rsid w:val="00A434A9"/>
    <w:rsid w:val="00A457FB"/>
    <w:rsid w:val="00A4608A"/>
    <w:rsid w:val="00A460EF"/>
    <w:rsid w:val="00A4664D"/>
    <w:rsid w:val="00A50594"/>
    <w:rsid w:val="00A514F8"/>
    <w:rsid w:val="00A52614"/>
    <w:rsid w:val="00A5417C"/>
    <w:rsid w:val="00A56402"/>
    <w:rsid w:val="00A56861"/>
    <w:rsid w:val="00A56D25"/>
    <w:rsid w:val="00A60786"/>
    <w:rsid w:val="00A60BB0"/>
    <w:rsid w:val="00A60F5D"/>
    <w:rsid w:val="00A650A7"/>
    <w:rsid w:val="00A6536B"/>
    <w:rsid w:val="00A655D3"/>
    <w:rsid w:val="00A66E4B"/>
    <w:rsid w:val="00A67B71"/>
    <w:rsid w:val="00A67C55"/>
    <w:rsid w:val="00A70146"/>
    <w:rsid w:val="00A71349"/>
    <w:rsid w:val="00A71841"/>
    <w:rsid w:val="00A7262C"/>
    <w:rsid w:val="00A73569"/>
    <w:rsid w:val="00A738C0"/>
    <w:rsid w:val="00A75E8A"/>
    <w:rsid w:val="00A76242"/>
    <w:rsid w:val="00A764EE"/>
    <w:rsid w:val="00A765BE"/>
    <w:rsid w:val="00A769B3"/>
    <w:rsid w:val="00A812C2"/>
    <w:rsid w:val="00A8314D"/>
    <w:rsid w:val="00A840BB"/>
    <w:rsid w:val="00A8427F"/>
    <w:rsid w:val="00A843A4"/>
    <w:rsid w:val="00A84FAC"/>
    <w:rsid w:val="00A85CA6"/>
    <w:rsid w:val="00A876FE"/>
    <w:rsid w:val="00A87B92"/>
    <w:rsid w:val="00A90FF6"/>
    <w:rsid w:val="00A9106E"/>
    <w:rsid w:val="00A91814"/>
    <w:rsid w:val="00A919F9"/>
    <w:rsid w:val="00A92886"/>
    <w:rsid w:val="00A92E6E"/>
    <w:rsid w:val="00A93E1C"/>
    <w:rsid w:val="00A95902"/>
    <w:rsid w:val="00A96213"/>
    <w:rsid w:val="00A962AA"/>
    <w:rsid w:val="00A96411"/>
    <w:rsid w:val="00A97308"/>
    <w:rsid w:val="00AA09A9"/>
    <w:rsid w:val="00AA254D"/>
    <w:rsid w:val="00AA3ADA"/>
    <w:rsid w:val="00AA44FB"/>
    <w:rsid w:val="00AA470C"/>
    <w:rsid w:val="00AA49B0"/>
    <w:rsid w:val="00AA549F"/>
    <w:rsid w:val="00AB0504"/>
    <w:rsid w:val="00AB0A9D"/>
    <w:rsid w:val="00AB143C"/>
    <w:rsid w:val="00AB1707"/>
    <w:rsid w:val="00AB4313"/>
    <w:rsid w:val="00AB4A5C"/>
    <w:rsid w:val="00AB4DEC"/>
    <w:rsid w:val="00AB61A8"/>
    <w:rsid w:val="00AB621C"/>
    <w:rsid w:val="00AB6DF5"/>
    <w:rsid w:val="00AB6E97"/>
    <w:rsid w:val="00AB7544"/>
    <w:rsid w:val="00AC03B4"/>
    <w:rsid w:val="00AC1CC1"/>
    <w:rsid w:val="00AC2180"/>
    <w:rsid w:val="00AC2D4F"/>
    <w:rsid w:val="00AC3E34"/>
    <w:rsid w:val="00AC4193"/>
    <w:rsid w:val="00AC4295"/>
    <w:rsid w:val="00AC4C5D"/>
    <w:rsid w:val="00AC4EEB"/>
    <w:rsid w:val="00AC5D61"/>
    <w:rsid w:val="00AC5D83"/>
    <w:rsid w:val="00AC66E9"/>
    <w:rsid w:val="00AD116A"/>
    <w:rsid w:val="00AD228C"/>
    <w:rsid w:val="00AD29E7"/>
    <w:rsid w:val="00AD320C"/>
    <w:rsid w:val="00AD4D79"/>
    <w:rsid w:val="00AD696C"/>
    <w:rsid w:val="00AD6FA8"/>
    <w:rsid w:val="00AE16C2"/>
    <w:rsid w:val="00AE3C3B"/>
    <w:rsid w:val="00AE3C44"/>
    <w:rsid w:val="00AE5CA4"/>
    <w:rsid w:val="00AF00E0"/>
    <w:rsid w:val="00AF0FB2"/>
    <w:rsid w:val="00AF1D45"/>
    <w:rsid w:val="00AF3364"/>
    <w:rsid w:val="00AF35F7"/>
    <w:rsid w:val="00AF3B05"/>
    <w:rsid w:val="00AF4999"/>
    <w:rsid w:val="00AF4D39"/>
    <w:rsid w:val="00AF510E"/>
    <w:rsid w:val="00AF5172"/>
    <w:rsid w:val="00AF5576"/>
    <w:rsid w:val="00AF613C"/>
    <w:rsid w:val="00AF7C52"/>
    <w:rsid w:val="00B00AB7"/>
    <w:rsid w:val="00B01188"/>
    <w:rsid w:val="00B01AF9"/>
    <w:rsid w:val="00B01D5C"/>
    <w:rsid w:val="00B02377"/>
    <w:rsid w:val="00B0249B"/>
    <w:rsid w:val="00B02B25"/>
    <w:rsid w:val="00B03FFD"/>
    <w:rsid w:val="00B0434A"/>
    <w:rsid w:val="00B04B96"/>
    <w:rsid w:val="00B0523C"/>
    <w:rsid w:val="00B06E8C"/>
    <w:rsid w:val="00B0755E"/>
    <w:rsid w:val="00B07974"/>
    <w:rsid w:val="00B07BE0"/>
    <w:rsid w:val="00B07F88"/>
    <w:rsid w:val="00B11E54"/>
    <w:rsid w:val="00B13EAA"/>
    <w:rsid w:val="00B155A8"/>
    <w:rsid w:val="00B155E5"/>
    <w:rsid w:val="00B15F85"/>
    <w:rsid w:val="00B1664B"/>
    <w:rsid w:val="00B20947"/>
    <w:rsid w:val="00B20A38"/>
    <w:rsid w:val="00B2222B"/>
    <w:rsid w:val="00B24548"/>
    <w:rsid w:val="00B254A1"/>
    <w:rsid w:val="00B27497"/>
    <w:rsid w:val="00B3001F"/>
    <w:rsid w:val="00B30254"/>
    <w:rsid w:val="00B30D3E"/>
    <w:rsid w:val="00B316FD"/>
    <w:rsid w:val="00B31E92"/>
    <w:rsid w:val="00B342B8"/>
    <w:rsid w:val="00B352BB"/>
    <w:rsid w:val="00B356BC"/>
    <w:rsid w:val="00B35792"/>
    <w:rsid w:val="00B3610A"/>
    <w:rsid w:val="00B364FC"/>
    <w:rsid w:val="00B365EB"/>
    <w:rsid w:val="00B37397"/>
    <w:rsid w:val="00B409B0"/>
    <w:rsid w:val="00B40BAA"/>
    <w:rsid w:val="00B42396"/>
    <w:rsid w:val="00B430DB"/>
    <w:rsid w:val="00B432E9"/>
    <w:rsid w:val="00B43A08"/>
    <w:rsid w:val="00B43B60"/>
    <w:rsid w:val="00B452BF"/>
    <w:rsid w:val="00B51F0C"/>
    <w:rsid w:val="00B521AC"/>
    <w:rsid w:val="00B5268F"/>
    <w:rsid w:val="00B53123"/>
    <w:rsid w:val="00B5337B"/>
    <w:rsid w:val="00B533C3"/>
    <w:rsid w:val="00B53FA3"/>
    <w:rsid w:val="00B53FB8"/>
    <w:rsid w:val="00B54DA0"/>
    <w:rsid w:val="00B54FCB"/>
    <w:rsid w:val="00B55442"/>
    <w:rsid w:val="00B55E07"/>
    <w:rsid w:val="00B55E68"/>
    <w:rsid w:val="00B56DAE"/>
    <w:rsid w:val="00B57246"/>
    <w:rsid w:val="00B61265"/>
    <w:rsid w:val="00B61EC2"/>
    <w:rsid w:val="00B623B9"/>
    <w:rsid w:val="00B62E0F"/>
    <w:rsid w:val="00B644D7"/>
    <w:rsid w:val="00B64B3B"/>
    <w:rsid w:val="00B664A5"/>
    <w:rsid w:val="00B665DA"/>
    <w:rsid w:val="00B66F9E"/>
    <w:rsid w:val="00B67129"/>
    <w:rsid w:val="00B67F8D"/>
    <w:rsid w:val="00B708F7"/>
    <w:rsid w:val="00B724CB"/>
    <w:rsid w:val="00B724D0"/>
    <w:rsid w:val="00B724FB"/>
    <w:rsid w:val="00B7308A"/>
    <w:rsid w:val="00B732FE"/>
    <w:rsid w:val="00B735D9"/>
    <w:rsid w:val="00B738F4"/>
    <w:rsid w:val="00B748FE"/>
    <w:rsid w:val="00B74F1B"/>
    <w:rsid w:val="00B75309"/>
    <w:rsid w:val="00B804F1"/>
    <w:rsid w:val="00B8053F"/>
    <w:rsid w:val="00B82C83"/>
    <w:rsid w:val="00B83D62"/>
    <w:rsid w:val="00B85432"/>
    <w:rsid w:val="00B85525"/>
    <w:rsid w:val="00B85887"/>
    <w:rsid w:val="00B864EC"/>
    <w:rsid w:val="00B87E3A"/>
    <w:rsid w:val="00B901A8"/>
    <w:rsid w:val="00B92F6E"/>
    <w:rsid w:val="00B93481"/>
    <w:rsid w:val="00B9455E"/>
    <w:rsid w:val="00B96EFE"/>
    <w:rsid w:val="00B972C8"/>
    <w:rsid w:val="00BA1555"/>
    <w:rsid w:val="00BA21A6"/>
    <w:rsid w:val="00BA2E00"/>
    <w:rsid w:val="00BA40F6"/>
    <w:rsid w:val="00BA4467"/>
    <w:rsid w:val="00BA629A"/>
    <w:rsid w:val="00BB071E"/>
    <w:rsid w:val="00BB1ACF"/>
    <w:rsid w:val="00BB3CAE"/>
    <w:rsid w:val="00BB5884"/>
    <w:rsid w:val="00BB5A6B"/>
    <w:rsid w:val="00BB6B7F"/>
    <w:rsid w:val="00BC06CC"/>
    <w:rsid w:val="00BC0ACE"/>
    <w:rsid w:val="00BC21CD"/>
    <w:rsid w:val="00BC2B72"/>
    <w:rsid w:val="00BC3C00"/>
    <w:rsid w:val="00BC542E"/>
    <w:rsid w:val="00BC77E3"/>
    <w:rsid w:val="00BC7EAE"/>
    <w:rsid w:val="00BD046F"/>
    <w:rsid w:val="00BD1769"/>
    <w:rsid w:val="00BD1B9C"/>
    <w:rsid w:val="00BD2B4A"/>
    <w:rsid w:val="00BD36B3"/>
    <w:rsid w:val="00BD36BD"/>
    <w:rsid w:val="00BD47B2"/>
    <w:rsid w:val="00BD4AD4"/>
    <w:rsid w:val="00BE14DE"/>
    <w:rsid w:val="00BE4091"/>
    <w:rsid w:val="00BE46A9"/>
    <w:rsid w:val="00BE4FB9"/>
    <w:rsid w:val="00BE5089"/>
    <w:rsid w:val="00BE55C5"/>
    <w:rsid w:val="00BE5940"/>
    <w:rsid w:val="00BE5C13"/>
    <w:rsid w:val="00BE62B0"/>
    <w:rsid w:val="00BE6A29"/>
    <w:rsid w:val="00BE7889"/>
    <w:rsid w:val="00BE7A31"/>
    <w:rsid w:val="00BF159E"/>
    <w:rsid w:val="00BF1D5F"/>
    <w:rsid w:val="00BF2663"/>
    <w:rsid w:val="00BF2F21"/>
    <w:rsid w:val="00BF3565"/>
    <w:rsid w:val="00BF4820"/>
    <w:rsid w:val="00BF4D04"/>
    <w:rsid w:val="00BF638F"/>
    <w:rsid w:val="00BF689F"/>
    <w:rsid w:val="00BF6ABE"/>
    <w:rsid w:val="00BF71F1"/>
    <w:rsid w:val="00BF78BA"/>
    <w:rsid w:val="00C004DE"/>
    <w:rsid w:val="00C0128E"/>
    <w:rsid w:val="00C0224A"/>
    <w:rsid w:val="00C02A84"/>
    <w:rsid w:val="00C0372F"/>
    <w:rsid w:val="00C0461A"/>
    <w:rsid w:val="00C0570A"/>
    <w:rsid w:val="00C05759"/>
    <w:rsid w:val="00C06673"/>
    <w:rsid w:val="00C07B12"/>
    <w:rsid w:val="00C1186F"/>
    <w:rsid w:val="00C1302F"/>
    <w:rsid w:val="00C1386D"/>
    <w:rsid w:val="00C15164"/>
    <w:rsid w:val="00C171D0"/>
    <w:rsid w:val="00C21567"/>
    <w:rsid w:val="00C219C5"/>
    <w:rsid w:val="00C21C1A"/>
    <w:rsid w:val="00C231C3"/>
    <w:rsid w:val="00C23DBC"/>
    <w:rsid w:val="00C25B20"/>
    <w:rsid w:val="00C26D2E"/>
    <w:rsid w:val="00C3047E"/>
    <w:rsid w:val="00C30A37"/>
    <w:rsid w:val="00C31AD1"/>
    <w:rsid w:val="00C31DF1"/>
    <w:rsid w:val="00C32C71"/>
    <w:rsid w:val="00C33B86"/>
    <w:rsid w:val="00C33F94"/>
    <w:rsid w:val="00C41691"/>
    <w:rsid w:val="00C43AA3"/>
    <w:rsid w:val="00C44156"/>
    <w:rsid w:val="00C45142"/>
    <w:rsid w:val="00C45268"/>
    <w:rsid w:val="00C45A70"/>
    <w:rsid w:val="00C46B5A"/>
    <w:rsid w:val="00C51161"/>
    <w:rsid w:val="00C5145D"/>
    <w:rsid w:val="00C526B6"/>
    <w:rsid w:val="00C54753"/>
    <w:rsid w:val="00C56784"/>
    <w:rsid w:val="00C60A12"/>
    <w:rsid w:val="00C62441"/>
    <w:rsid w:val="00C6329D"/>
    <w:rsid w:val="00C642C3"/>
    <w:rsid w:val="00C645F8"/>
    <w:rsid w:val="00C6556E"/>
    <w:rsid w:val="00C65A0D"/>
    <w:rsid w:val="00C66102"/>
    <w:rsid w:val="00C66EAD"/>
    <w:rsid w:val="00C7187A"/>
    <w:rsid w:val="00C71D3D"/>
    <w:rsid w:val="00C7412E"/>
    <w:rsid w:val="00C74452"/>
    <w:rsid w:val="00C74C4E"/>
    <w:rsid w:val="00C77202"/>
    <w:rsid w:val="00C77901"/>
    <w:rsid w:val="00C80964"/>
    <w:rsid w:val="00C84E82"/>
    <w:rsid w:val="00C8580A"/>
    <w:rsid w:val="00C85BE0"/>
    <w:rsid w:val="00C8621E"/>
    <w:rsid w:val="00C90502"/>
    <w:rsid w:val="00C90515"/>
    <w:rsid w:val="00C9195F"/>
    <w:rsid w:val="00C91FFB"/>
    <w:rsid w:val="00C9299F"/>
    <w:rsid w:val="00C92CC4"/>
    <w:rsid w:val="00C940AC"/>
    <w:rsid w:val="00C969C6"/>
    <w:rsid w:val="00C97593"/>
    <w:rsid w:val="00CA00E8"/>
    <w:rsid w:val="00CA0198"/>
    <w:rsid w:val="00CA1CC2"/>
    <w:rsid w:val="00CA23EE"/>
    <w:rsid w:val="00CA44A2"/>
    <w:rsid w:val="00CA5A5E"/>
    <w:rsid w:val="00CA6F70"/>
    <w:rsid w:val="00CA72B8"/>
    <w:rsid w:val="00CB18DE"/>
    <w:rsid w:val="00CB1B75"/>
    <w:rsid w:val="00CB2595"/>
    <w:rsid w:val="00CB383D"/>
    <w:rsid w:val="00CB418D"/>
    <w:rsid w:val="00CB4482"/>
    <w:rsid w:val="00CB4F07"/>
    <w:rsid w:val="00CB4F2E"/>
    <w:rsid w:val="00CB633A"/>
    <w:rsid w:val="00CB640B"/>
    <w:rsid w:val="00CB7DCE"/>
    <w:rsid w:val="00CC21D0"/>
    <w:rsid w:val="00CC2BA5"/>
    <w:rsid w:val="00CC2C2D"/>
    <w:rsid w:val="00CC491B"/>
    <w:rsid w:val="00CC4E0B"/>
    <w:rsid w:val="00CC546A"/>
    <w:rsid w:val="00CC6EF9"/>
    <w:rsid w:val="00CD04AF"/>
    <w:rsid w:val="00CD1B65"/>
    <w:rsid w:val="00CD1BE2"/>
    <w:rsid w:val="00CD1E1C"/>
    <w:rsid w:val="00CD2BF4"/>
    <w:rsid w:val="00CD3363"/>
    <w:rsid w:val="00CD39E9"/>
    <w:rsid w:val="00CD481B"/>
    <w:rsid w:val="00CD4CCF"/>
    <w:rsid w:val="00CD4F6C"/>
    <w:rsid w:val="00CE0E3E"/>
    <w:rsid w:val="00CE1110"/>
    <w:rsid w:val="00CE1E26"/>
    <w:rsid w:val="00CE2F07"/>
    <w:rsid w:val="00CE3230"/>
    <w:rsid w:val="00CE42EB"/>
    <w:rsid w:val="00CE4F81"/>
    <w:rsid w:val="00CE4FD8"/>
    <w:rsid w:val="00CE6303"/>
    <w:rsid w:val="00CF0CBD"/>
    <w:rsid w:val="00CF1E0F"/>
    <w:rsid w:val="00CF2513"/>
    <w:rsid w:val="00CF4549"/>
    <w:rsid w:val="00CF4563"/>
    <w:rsid w:val="00CF4655"/>
    <w:rsid w:val="00CF5966"/>
    <w:rsid w:val="00CF61F7"/>
    <w:rsid w:val="00CF684B"/>
    <w:rsid w:val="00CF7A5C"/>
    <w:rsid w:val="00D0181B"/>
    <w:rsid w:val="00D01BA8"/>
    <w:rsid w:val="00D03177"/>
    <w:rsid w:val="00D036A7"/>
    <w:rsid w:val="00D0547F"/>
    <w:rsid w:val="00D06C78"/>
    <w:rsid w:val="00D06DD0"/>
    <w:rsid w:val="00D07CF0"/>
    <w:rsid w:val="00D10EF6"/>
    <w:rsid w:val="00D10F0E"/>
    <w:rsid w:val="00D1106E"/>
    <w:rsid w:val="00D11A59"/>
    <w:rsid w:val="00D1216B"/>
    <w:rsid w:val="00D12426"/>
    <w:rsid w:val="00D12994"/>
    <w:rsid w:val="00D167B0"/>
    <w:rsid w:val="00D170EA"/>
    <w:rsid w:val="00D17790"/>
    <w:rsid w:val="00D21E21"/>
    <w:rsid w:val="00D246CF"/>
    <w:rsid w:val="00D248F6"/>
    <w:rsid w:val="00D24E10"/>
    <w:rsid w:val="00D2612B"/>
    <w:rsid w:val="00D26771"/>
    <w:rsid w:val="00D31244"/>
    <w:rsid w:val="00D33EE0"/>
    <w:rsid w:val="00D34A30"/>
    <w:rsid w:val="00D3656D"/>
    <w:rsid w:val="00D36CB1"/>
    <w:rsid w:val="00D4029A"/>
    <w:rsid w:val="00D4084B"/>
    <w:rsid w:val="00D4097C"/>
    <w:rsid w:val="00D41062"/>
    <w:rsid w:val="00D4106C"/>
    <w:rsid w:val="00D42150"/>
    <w:rsid w:val="00D424A9"/>
    <w:rsid w:val="00D42637"/>
    <w:rsid w:val="00D42F41"/>
    <w:rsid w:val="00D44381"/>
    <w:rsid w:val="00D44E6D"/>
    <w:rsid w:val="00D45E69"/>
    <w:rsid w:val="00D47288"/>
    <w:rsid w:val="00D5004B"/>
    <w:rsid w:val="00D514F3"/>
    <w:rsid w:val="00D52144"/>
    <w:rsid w:val="00D53B19"/>
    <w:rsid w:val="00D5422C"/>
    <w:rsid w:val="00D55CD2"/>
    <w:rsid w:val="00D57213"/>
    <w:rsid w:val="00D57779"/>
    <w:rsid w:val="00D600E6"/>
    <w:rsid w:val="00D60880"/>
    <w:rsid w:val="00D62FEA"/>
    <w:rsid w:val="00D638FA"/>
    <w:rsid w:val="00D63F75"/>
    <w:rsid w:val="00D6676F"/>
    <w:rsid w:val="00D70919"/>
    <w:rsid w:val="00D71321"/>
    <w:rsid w:val="00D71623"/>
    <w:rsid w:val="00D71D3F"/>
    <w:rsid w:val="00D71FAC"/>
    <w:rsid w:val="00D73DB5"/>
    <w:rsid w:val="00D74759"/>
    <w:rsid w:val="00D74E2A"/>
    <w:rsid w:val="00D75944"/>
    <w:rsid w:val="00D765EA"/>
    <w:rsid w:val="00D77ED1"/>
    <w:rsid w:val="00D82DB0"/>
    <w:rsid w:val="00D83090"/>
    <w:rsid w:val="00D834AE"/>
    <w:rsid w:val="00D84B5A"/>
    <w:rsid w:val="00D85844"/>
    <w:rsid w:val="00D8591E"/>
    <w:rsid w:val="00D86385"/>
    <w:rsid w:val="00D86AB4"/>
    <w:rsid w:val="00D90B7F"/>
    <w:rsid w:val="00D93124"/>
    <w:rsid w:val="00D93B87"/>
    <w:rsid w:val="00D93F63"/>
    <w:rsid w:val="00D94728"/>
    <w:rsid w:val="00D9510F"/>
    <w:rsid w:val="00D95BE8"/>
    <w:rsid w:val="00D97C4D"/>
    <w:rsid w:val="00DA112B"/>
    <w:rsid w:val="00DA2964"/>
    <w:rsid w:val="00DA347B"/>
    <w:rsid w:val="00DA3A91"/>
    <w:rsid w:val="00DA45D9"/>
    <w:rsid w:val="00DA4E6D"/>
    <w:rsid w:val="00DA65A8"/>
    <w:rsid w:val="00DA72B4"/>
    <w:rsid w:val="00DB06D4"/>
    <w:rsid w:val="00DB0C28"/>
    <w:rsid w:val="00DB1C01"/>
    <w:rsid w:val="00DB1C61"/>
    <w:rsid w:val="00DB1EE8"/>
    <w:rsid w:val="00DB24D2"/>
    <w:rsid w:val="00DB285C"/>
    <w:rsid w:val="00DB29D4"/>
    <w:rsid w:val="00DB5F09"/>
    <w:rsid w:val="00DB5F61"/>
    <w:rsid w:val="00DC0515"/>
    <w:rsid w:val="00DC16B2"/>
    <w:rsid w:val="00DC2F3E"/>
    <w:rsid w:val="00DC38B5"/>
    <w:rsid w:val="00DC7DBB"/>
    <w:rsid w:val="00DC7FF6"/>
    <w:rsid w:val="00DD010D"/>
    <w:rsid w:val="00DD1252"/>
    <w:rsid w:val="00DD15BE"/>
    <w:rsid w:val="00DD19A2"/>
    <w:rsid w:val="00DD249F"/>
    <w:rsid w:val="00DD3173"/>
    <w:rsid w:val="00DD3D33"/>
    <w:rsid w:val="00DD4333"/>
    <w:rsid w:val="00DD4673"/>
    <w:rsid w:val="00DD531D"/>
    <w:rsid w:val="00DD634E"/>
    <w:rsid w:val="00DD7452"/>
    <w:rsid w:val="00DE00B3"/>
    <w:rsid w:val="00DE031A"/>
    <w:rsid w:val="00DE089D"/>
    <w:rsid w:val="00DE2F3C"/>
    <w:rsid w:val="00DE40EC"/>
    <w:rsid w:val="00DE5B84"/>
    <w:rsid w:val="00DE6EB5"/>
    <w:rsid w:val="00DE6F88"/>
    <w:rsid w:val="00DF0F71"/>
    <w:rsid w:val="00DF109F"/>
    <w:rsid w:val="00DF15F9"/>
    <w:rsid w:val="00DF1FE7"/>
    <w:rsid w:val="00DF38C0"/>
    <w:rsid w:val="00DF4010"/>
    <w:rsid w:val="00DF53EF"/>
    <w:rsid w:val="00E00AB3"/>
    <w:rsid w:val="00E02C49"/>
    <w:rsid w:val="00E0438E"/>
    <w:rsid w:val="00E059C4"/>
    <w:rsid w:val="00E074EB"/>
    <w:rsid w:val="00E112F1"/>
    <w:rsid w:val="00E11514"/>
    <w:rsid w:val="00E1264E"/>
    <w:rsid w:val="00E14244"/>
    <w:rsid w:val="00E14AA7"/>
    <w:rsid w:val="00E1552A"/>
    <w:rsid w:val="00E159D0"/>
    <w:rsid w:val="00E20015"/>
    <w:rsid w:val="00E2146C"/>
    <w:rsid w:val="00E21785"/>
    <w:rsid w:val="00E21CFE"/>
    <w:rsid w:val="00E23438"/>
    <w:rsid w:val="00E24C6F"/>
    <w:rsid w:val="00E27342"/>
    <w:rsid w:val="00E2758F"/>
    <w:rsid w:val="00E27692"/>
    <w:rsid w:val="00E3078D"/>
    <w:rsid w:val="00E30A20"/>
    <w:rsid w:val="00E313BB"/>
    <w:rsid w:val="00E3167E"/>
    <w:rsid w:val="00E327CC"/>
    <w:rsid w:val="00E339D3"/>
    <w:rsid w:val="00E341A8"/>
    <w:rsid w:val="00E349A9"/>
    <w:rsid w:val="00E3580E"/>
    <w:rsid w:val="00E36781"/>
    <w:rsid w:val="00E377EF"/>
    <w:rsid w:val="00E42235"/>
    <w:rsid w:val="00E451FE"/>
    <w:rsid w:val="00E45850"/>
    <w:rsid w:val="00E45897"/>
    <w:rsid w:val="00E472E3"/>
    <w:rsid w:val="00E477F6"/>
    <w:rsid w:val="00E47F32"/>
    <w:rsid w:val="00E50780"/>
    <w:rsid w:val="00E50B54"/>
    <w:rsid w:val="00E5299A"/>
    <w:rsid w:val="00E52CC6"/>
    <w:rsid w:val="00E53776"/>
    <w:rsid w:val="00E55C85"/>
    <w:rsid w:val="00E5666C"/>
    <w:rsid w:val="00E5710D"/>
    <w:rsid w:val="00E57EB0"/>
    <w:rsid w:val="00E60BBA"/>
    <w:rsid w:val="00E60E7E"/>
    <w:rsid w:val="00E615C4"/>
    <w:rsid w:val="00E615D2"/>
    <w:rsid w:val="00E63089"/>
    <w:rsid w:val="00E63D81"/>
    <w:rsid w:val="00E63E22"/>
    <w:rsid w:val="00E63F9C"/>
    <w:rsid w:val="00E64EF7"/>
    <w:rsid w:val="00E64F31"/>
    <w:rsid w:val="00E65BCD"/>
    <w:rsid w:val="00E65CFC"/>
    <w:rsid w:val="00E6697E"/>
    <w:rsid w:val="00E66A0A"/>
    <w:rsid w:val="00E67144"/>
    <w:rsid w:val="00E7390C"/>
    <w:rsid w:val="00E73A4F"/>
    <w:rsid w:val="00E7436B"/>
    <w:rsid w:val="00E75930"/>
    <w:rsid w:val="00E75CAA"/>
    <w:rsid w:val="00E770AB"/>
    <w:rsid w:val="00E80657"/>
    <w:rsid w:val="00E8199C"/>
    <w:rsid w:val="00E819CC"/>
    <w:rsid w:val="00E82247"/>
    <w:rsid w:val="00E82DCB"/>
    <w:rsid w:val="00E83BC9"/>
    <w:rsid w:val="00E8463B"/>
    <w:rsid w:val="00E848E7"/>
    <w:rsid w:val="00E84C5D"/>
    <w:rsid w:val="00E85C19"/>
    <w:rsid w:val="00E85D24"/>
    <w:rsid w:val="00E8688C"/>
    <w:rsid w:val="00E86DB3"/>
    <w:rsid w:val="00E90E19"/>
    <w:rsid w:val="00E914DB"/>
    <w:rsid w:val="00E91FB5"/>
    <w:rsid w:val="00E93B70"/>
    <w:rsid w:val="00E9406E"/>
    <w:rsid w:val="00E94190"/>
    <w:rsid w:val="00E950AD"/>
    <w:rsid w:val="00E95552"/>
    <w:rsid w:val="00E95B3D"/>
    <w:rsid w:val="00EA0DA5"/>
    <w:rsid w:val="00EA2D05"/>
    <w:rsid w:val="00EA3638"/>
    <w:rsid w:val="00EA4A0F"/>
    <w:rsid w:val="00EA4F4F"/>
    <w:rsid w:val="00EA58AE"/>
    <w:rsid w:val="00EA5BE2"/>
    <w:rsid w:val="00EA6609"/>
    <w:rsid w:val="00EA721D"/>
    <w:rsid w:val="00EA7610"/>
    <w:rsid w:val="00EA7F2F"/>
    <w:rsid w:val="00EB0015"/>
    <w:rsid w:val="00EB0033"/>
    <w:rsid w:val="00EB057A"/>
    <w:rsid w:val="00EB1E60"/>
    <w:rsid w:val="00EB1E97"/>
    <w:rsid w:val="00EB27F9"/>
    <w:rsid w:val="00EB2959"/>
    <w:rsid w:val="00EB2B2F"/>
    <w:rsid w:val="00EB7366"/>
    <w:rsid w:val="00EB7C15"/>
    <w:rsid w:val="00EB7D95"/>
    <w:rsid w:val="00EC0224"/>
    <w:rsid w:val="00EC2763"/>
    <w:rsid w:val="00EC4D86"/>
    <w:rsid w:val="00EC5CF2"/>
    <w:rsid w:val="00EC6061"/>
    <w:rsid w:val="00EC76FD"/>
    <w:rsid w:val="00EC7C83"/>
    <w:rsid w:val="00ED04F0"/>
    <w:rsid w:val="00ED0598"/>
    <w:rsid w:val="00ED29A6"/>
    <w:rsid w:val="00ED368A"/>
    <w:rsid w:val="00ED4391"/>
    <w:rsid w:val="00ED4C0D"/>
    <w:rsid w:val="00ED4CF2"/>
    <w:rsid w:val="00ED6BE9"/>
    <w:rsid w:val="00ED71E0"/>
    <w:rsid w:val="00EE1B85"/>
    <w:rsid w:val="00EE2A8A"/>
    <w:rsid w:val="00EE2E8A"/>
    <w:rsid w:val="00EE307E"/>
    <w:rsid w:val="00EE391E"/>
    <w:rsid w:val="00EE3A75"/>
    <w:rsid w:val="00EE4FE0"/>
    <w:rsid w:val="00EE5AD4"/>
    <w:rsid w:val="00EE730A"/>
    <w:rsid w:val="00EE78BA"/>
    <w:rsid w:val="00EE7E44"/>
    <w:rsid w:val="00EF03E3"/>
    <w:rsid w:val="00EF0FD2"/>
    <w:rsid w:val="00EF12E8"/>
    <w:rsid w:val="00EF1CE3"/>
    <w:rsid w:val="00EF2C18"/>
    <w:rsid w:val="00EF2DE2"/>
    <w:rsid w:val="00EF3095"/>
    <w:rsid w:val="00EF3D6D"/>
    <w:rsid w:val="00EF4198"/>
    <w:rsid w:val="00EF449F"/>
    <w:rsid w:val="00EF4817"/>
    <w:rsid w:val="00EF4E56"/>
    <w:rsid w:val="00EF4FAD"/>
    <w:rsid w:val="00EF6E32"/>
    <w:rsid w:val="00EF7915"/>
    <w:rsid w:val="00EF7C12"/>
    <w:rsid w:val="00F027BC"/>
    <w:rsid w:val="00F028C8"/>
    <w:rsid w:val="00F0358C"/>
    <w:rsid w:val="00F0461C"/>
    <w:rsid w:val="00F04EB0"/>
    <w:rsid w:val="00F052B1"/>
    <w:rsid w:val="00F05734"/>
    <w:rsid w:val="00F062BC"/>
    <w:rsid w:val="00F06BE7"/>
    <w:rsid w:val="00F102D7"/>
    <w:rsid w:val="00F1111A"/>
    <w:rsid w:val="00F134B1"/>
    <w:rsid w:val="00F13A0D"/>
    <w:rsid w:val="00F13AED"/>
    <w:rsid w:val="00F14353"/>
    <w:rsid w:val="00F15D85"/>
    <w:rsid w:val="00F15DC6"/>
    <w:rsid w:val="00F16869"/>
    <w:rsid w:val="00F16CCA"/>
    <w:rsid w:val="00F204A9"/>
    <w:rsid w:val="00F22250"/>
    <w:rsid w:val="00F237FB"/>
    <w:rsid w:val="00F239A9"/>
    <w:rsid w:val="00F247AC"/>
    <w:rsid w:val="00F276E8"/>
    <w:rsid w:val="00F27F5F"/>
    <w:rsid w:val="00F30E4F"/>
    <w:rsid w:val="00F31254"/>
    <w:rsid w:val="00F31A5C"/>
    <w:rsid w:val="00F329EC"/>
    <w:rsid w:val="00F3329B"/>
    <w:rsid w:val="00F334B9"/>
    <w:rsid w:val="00F339C6"/>
    <w:rsid w:val="00F33A49"/>
    <w:rsid w:val="00F34328"/>
    <w:rsid w:val="00F34631"/>
    <w:rsid w:val="00F34DD9"/>
    <w:rsid w:val="00F40CC4"/>
    <w:rsid w:val="00F42603"/>
    <w:rsid w:val="00F42F0A"/>
    <w:rsid w:val="00F42F8E"/>
    <w:rsid w:val="00F43F21"/>
    <w:rsid w:val="00F44092"/>
    <w:rsid w:val="00F476B3"/>
    <w:rsid w:val="00F5017F"/>
    <w:rsid w:val="00F50CEA"/>
    <w:rsid w:val="00F53BCA"/>
    <w:rsid w:val="00F55CCE"/>
    <w:rsid w:val="00F62245"/>
    <w:rsid w:val="00F62A5B"/>
    <w:rsid w:val="00F62DB5"/>
    <w:rsid w:val="00F63179"/>
    <w:rsid w:val="00F643C7"/>
    <w:rsid w:val="00F647F3"/>
    <w:rsid w:val="00F64843"/>
    <w:rsid w:val="00F65B19"/>
    <w:rsid w:val="00F66B5B"/>
    <w:rsid w:val="00F67B94"/>
    <w:rsid w:val="00F70448"/>
    <w:rsid w:val="00F71392"/>
    <w:rsid w:val="00F713B2"/>
    <w:rsid w:val="00F72E0A"/>
    <w:rsid w:val="00F73F0C"/>
    <w:rsid w:val="00F77383"/>
    <w:rsid w:val="00F77537"/>
    <w:rsid w:val="00F77CB4"/>
    <w:rsid w:val="00F8056E"/>
    <w:rsid w:val="00F813D0"/>
    <w:rsid w:val="00F814A1"/>
    <w:rsid w:val="00F819FD"/>
    <w:rsid w:val="00F82231"/>
    <w:rsid w:val="00F82381"/>
    <w:rsid w:val="00F82A27"/>
    <w:rsid w:val="00F82D41"/>
    <w:rsid w:val="00F8369A"/>
    <w:rsid w:val="00F846B3"/>
    <w:rsid w:val="00F856CE"/>
    <w:rsid w:val="00F85B5D"/>
    <w:rsid w:val="00F936B5"/>
    <w:rsid w:val="00F936FC"/>
    <w:rsid w:val="00F942D2"/>
    <w:rsid w:val="00F94733"/>
    <w:rsid w:val="00F95616"/>
    <w:rsid w:val="00F96294"/>
    <w:rsid w:val="00F966E6"/>
    <w:rsid w:val="00FA1DB1"/>
    <w:rsid w:val="00FA3AE2"/>
    <w:rsid w:val="00FA3C1F"/>
    <w:rsid w:val="00FA458F"/>
    <w:rsid w:val="00FA4B36"/>
    <w:rsid w:val="00FA4ED8"/>
    <w:rsid w:val="00FA4FFD"/>
    <w:rsid w:val="00FA53FD"/>
    <w:rsid w:val="00FA5D6F"/>
    <w:rsid w:val="00FA6279"/>
    <w:rsid w:val="00FA6502"/>
    <w:rsid w:val="00FA7797"/>
    <w:rsid w:val="00FB01C4"/>
    <w:rsid w:val="00FB0B44"/>
    <w:rsid w:val="00FB13D8"/>
    <w:rsid w:val="00FB1FE3"/>
    <w:rsid w:val="00FB2A0B"/>
    <w:rsid w:val="00FB378A"/>
    <w:rsid w:val="00FB4947"/>
    <w:rsid w:val="00FB6A15"/>
    <w:rsid w:val="00FB6B03"/>
    <w:rsid w:val="00FB7558"/>
    <w:rsid w:val="00FC08D9"/>
    <w:rsid w:val="00FC1D8D"/>
    <w:rsid w:val="00FC277A"/>
    <w:rsid w:val="00FC2CE4"/>
    <w:rsid w:val="00FC2EA0"/>
    <w:rsid w:val="00FC4BEE"/>
    <w:rsid w:val="00FC537A"/>
    <w:rsid w:val="00FD13F3"/>
    <w:rsid w:val="00FD1E6C"/>
    <w:rsid w:val="00FD246F"/>
    <w:rsid w:val="00FD6471"/>
    <w:rsid w:val="00FD6665"/>
    <w:rsid w:val="00FD7489"/>
    <w:rsid w:val="00FD77E3"/>
    <w:rsid w:val="00FE0654"/>
    <w:rsid w:val="00FE0DE8"/>
    <w:rsid w:val="00FE2002"/>
    <w:rsid w:val="00FE2305"/>
    <w:rsid w:val="00FE24D0"/>
    <w:rsid w:val="00FE2AE4"/>
    <w:rsid w:val="00FE32C4"/>
    <w:rsid w:val="00FE3CBF"/>
    <w:rsid w:val="00FE3E6B"/>
    <w:rsid w:val="00FE4547"/>
    <w:rsid w:val="00FE5A55"/>
    <w:rsid w:val="00FE5C28"/>
    <w:rsid w:val="00FE68A6"/>
    <w:rsid w:val="00FE6E13"/>
    <w:rsid w:val="00FF01C6"/>
    <w:rsid w:val="00FF1459"/>
    <w:rsid w:val="00FF2BB4"/>
    <w:rsid w:val="00FF2ED3"/>
    <w:rsid w:val="00FF357F"/>
    <w:rsid w:val="00FF36C5"/>
    <w:rsid w:val="00FF47DE"/>
    <w:rsid w:val="00FF5069"/>
    <w:rsid w:val="00FF54C5"/>
    <w:rsid w:val="00FF605E"/>
    <w:rsid w:val="00FF6780"/>
    <w:rsid w:val="00FF6990"/>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123917"/>
  <w14:defaultImageDpi w14:val="32767"/>
  <w15:chartTrackingRefBased/>
  <w15:docId w15:val="{26A6AFF2-95C5-9A4D-871D-FE06E712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491B"/>
    <w:pPr>
      <w:spacing w:before="100" w:beforeAutospacing="1" w:after="100" w:afterAutospacing="1"/>
    </w:pPr>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A0798"/>
    <w:pPr>
      <w:tabs>
        <w:tab w:val="center" w:pos="4680"/>
        <w:tab w:val="right" w:pos="9360"/>
      </w:tabs>
    </w:pPr>
  </w:style>
  <w:style w:type="character" w:customStyle="1" w:styleId="FooterChar">
    <w:name w:val="Footer Char"/>
    <w:basedOn w:val="DefaultParagraphFont"/>
    <w:link w:val="Footer"/>
    <w:uiPriority w:val="99"/>
    <w:rsid w:val="007A0798"/>
  </w:style>
  <w:style w:type="character" w:styleId="PageNumber">
    <w:name w:val="page number"/>
    <w:basedOn w:val="DefaultParagraphFont"/>
    <w:uiPriority w:val="99"/>
    <w:semiHidden/>
    <w:unhideWhenUsed/>
    <w:rsid w:val="007A0798"/>
  </w:style>
  <w:style w:type="paragraph" w:styleId="ListParagraph">
    <w:name w:val="List Paragraph"/>
    <w:basedOn w:val="Normal"/>
    <w:uiPriority w:val="34"/>
    <w:qFormat/>
    <w:rsid w:val="00F334B9"/>
    <w:pPr>
      <w:ind w:left="720"/>
      <w:contextualSpacing/>
    </w:pPr>
  </w:style>
  <w:style w:type="paragraph" w:styleId="EndnoteText">
    <w:name w:val="endnote text"/>
    <w:basedOn w:val="Normal"/>
    <w:link w:val="EndnoteTextChar"/>
    <w:uiPriority w:val="99"/>
    <w:unhideWhenUsed/>
    <w:rsid w:val="00DF1FE7"/>
    <w:rPr>
      <w:kern w:val="0"/>
      <w:sz w:val="20"/>
      <w:szCs w:val="20"/>
      <w14:ligatures w14:val="none"/>
    </w:rPr>
  </w:style>
  <w:style w:type="character" w:customStyle="1" w:styleId="EndnoteTextChar">
    <w:name w:val="Endnote Text Char"/>
    <w:basedOn w:val="DefaultParagraphFont"/>
    <w:link w:val="EndnoteText"/>
    <w:uiPriority w:val="99"/>
    <w:rsid w:val="00DF1FE7"/>
    <w:rPr>
      <w:kern w:val="0"/>
      <w:sz w:val="20"/>
      <w:szCs w:val="20"/>
      <w14:ligatures w14:val="none"/>
    </w:rPr>
  </w:style>
  <w:style w:type="character" w:styleId="Hyperlink">
    <w:name w:val="Hyperlink"/>
    <w:basedOn w:val="DefaultParagraphFont"/>
    <w:uiPriority w:val="99"/>
    <w:unhideWhenUsed/>
    <w:rsid w:val="000F759C"/>
    <w:rPr>
      <w:color w:val="0563C1" w:themeColor="hyperlink"/>
      <w:u w:val="single"/>
    </w:rPr>
  </w:style>
  <w:style w:type="character" w:styleId="UnresolvedMention">
    <w:name w:val="Unresolved Mention"/>
    <w:basedOn w:val="DefaultParagraphFont"/>
    <w:uiPriority w:val="99"/>
    <w:rsid w:val="000F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2001">
      <w:bodyDiv w:val="1"/>
      <w:marLeft w:val="0"/>
      <w:marRight w:val="0"/>
      <w:marTop w:val="0"/>
      <w:marBottom w:val="0"/>
      <w:divBdr>
        <w:top w:val="none" w:sz="0" w:space="0" w:color="auto"/>
        <w:left w:val="none" w:sz="0" w:space="0" w:color="auto"/>
        <w:bottom w:val="none" w:sz="0" w:space="0" w:color="auto"/>
        <w:right w:val="none" w:sz="0" w:space="0" w:color="auto"/>
      </w:divBdr>
      <w:divsChild>
        <w:div w:id="402532315">
          <w:marLeft w:val="0"/>
          <w:marRight w:val="0"/>
          <w:marTop w:val="0"/>
          <w:marBottom w:val="0"/>
          <w:divBdr>
            <w:top w:val="none" w:sz="0" w:space="0" w:color="auto"/>
            <w:left w:val="none" w:sz="0" w:space="0" w:color="auto"/>
            <w:bottom w:val="none" w:sz="0" w:space="0" w:color="auto"/>
            <w:right w:val="none" w:sz="0" w:space="0" w:color="auto"/>
          </w:divBdr>
          <w:divsChild>
            <w:div w:id="461196794">
              <w:marLeft w:val="0"/>
              <w:marRight w:val="0"/>
              <w:marTop w:val="0"/>
              <w:marBottom w:val="0"/>
              <w:divBdr>
                <w:top w:val="none" w:sz="0" w:space="0" w:color="auto"/>
                <w:left w:val="none" w:sz="0" w:space="0" w:color="auto"/>
                <w:bottom w:val="none" w:sz="0" w:space="0" w:color="auto"/>
                <w:right w:val="none" w:sz="0" w:space="0" w:color="auto"/>
              </w:divBdr>
              <w:divsChild>
                <w:div w:id="1292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26488">
      <w:bodyDiv w:val="1"/>
      <w:marLeft w:val="0"/>
      <w:marRight w:val="0"/>
      <w:marTop w:val="0"/>
      <w:marBottom w:val="0"/>
      <w:divBdr>
        <w:top w:val="none" w:sz="0" w:space="0" w:color="auto"/>
        <w:left w:val="none" w:sz="0" w:space="0" w:color="auto"/>
        <w:bottom w:val="none" w:sz="0" w:space="0" w:color="auto"/>
        <w:right w:val="none" w:sz="0" w:space="0" w:color="auto"/>
      </w:divBdr>
      <w:divsChild>
        <w:div w:id="427654987">
          <w:marLeft w:val="0"/>
          <w:marRight w:val="0"/>
          <w:marTop w:val="0"/>
          <w:marBottom w:val="0"/>
          <w:divBdr>
            <w:top w:val="none" w:sz="0" w:space="0" w:color="auto"/>
            <w:left w:val="none" w:sz="0" w:space="0" w:color="auto"/>
            <w:bottom w:val="none" w:sz="0" w:space="0" w:color="auto"/>
            <w:right w:val="none" w:sz="0" w:space="0" w:color="auto"/>
          </w:divBdr>
          <w:divsChild>
            <w:div w:id="7291512">
              <w:marLeft w:val="0"/>
              <w:marRight w:val="0"/>
              <w:marTop w:val="0"/>
              <w:marBottom w:val="0"/>
              <w:divBdr>
                <w:top w:val="none" w:sz="0" w:space="0" w:color="auto"/>
                <w:left w:val="none" w:sz="0" w:space="0" w:color="auto"/>
                <w:bottom w:val="none" w:sz="0" w:space="0" w:color="auto"/>
                <w:right w:val="none" w:sz="0" w:space="0" w:color="auto"/>
              </w:divBdr>
              <w:divsChild>
                <w:div w:id="3254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764119">
      <w:bodyDiv w:val="1"/>
      <w:marLeft w:val="0"/>
      <w:marRight w:val="0"/>
      <w:marTop w:val="0"/>
      <w:marBottom w:val="0"/>
      <w:divBdr>
        <w:top w:val="none" w:sz="0" w:space="0" w:color="auto"/>
        <w:left w:val="none" w:sz="0" w:space="0" w:color="auto"/>
        <w:bottom w:val="none" w:sz="0" w:space="0" w:color="auto"/>
        <w:right w:val="none" w:sz="0" w:space="0" w:color="auto"/>
      </w:divBdr>
      <w:divsChild>
        <w:div w:id="218441301">
          <w:marLeft w:val="0"/>
          <w:marRight w:val="0"/>
          <w:marTop w:val="0"/>
          <w:marBottom w:val="0"/>
          <w:divBdr>
            <w:top w:val="none" w:sz="0" w:space="0" w:color="auto"/>
            <w:left w:val="none" w:sz="0" w:space="0" w:color="auto"/>
            <w:bottom w:val="none" w:sz="0" w:space="0" w:color="auto"/>
            <w:right w:val="none" w:sz="0" w:space="0" w:color="auto"/>
          </w:divBdr>
          <w:divsChild>
            <w:div w:id="1328442159">
              <w:marLeft w:val="0"/>
              <w:marRight w:val="0"/>
              <w:marTop w:val="0"/>
              <w:marBottom w:val="0"/>
              <w:divBdr>
                <w:top w:val="none" w:sz="0" w:space="0" w:color="auto"/>
                <w:left w:val="none" w:sz="0" w:space="0" w:color="auto"/>
                <w:bottom w:val="none" w:sz="0" w:space="0" w:color="auto"/>
                <w:right w:val="none" w:sz="0" w:space="0" w:color="auto"/>
              </w:divBdr>
              <w:divsChild>
                <w:div w:id="16389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67470">
      <w:bodyDiv w:val="1"/>
      <w:marLeft w:val="0"/>
      <w:marRight w:val="0"/>
      <w:marTop w:val="0"/>
      <w:marBottom w:val="0"/>
      <w:divBdr>
        <w:top w:val="none" w:sz="0" w:space="0" w:color="auto"/>
        <w:left w:val="none" w:sz="0" w:space="0" w:color="auto"/>
        <w:bottom w:val="none" w:sz="0" w:space="0" w:color="auto"/>
        <w:right w:val="none" w:sz="0" w:space="0" w:color="auto"/>
      </w:divBdr>
      <w:divsChild>
        <w:div w:id="1779982587">
          <w:marLeft w:val="0"/>
          <w:marRight w:val="0"/>
          <w:marTop w:val="0"/>
          <w:marBottom w:val="0"/>
          <w:divBdr>
            <w:top w:val="none" w:sz="0" w:space="0" w:color="auto"/>
            <w:left w:val="none" w:sz="0" w:space="0" w:color="auto"/>
            <w:bottom w:val="none" w:sz="0" w:space="0" w:color="auto"/>
            <w:right w:val="none" w:sz="0" w:space="0" w:color="auto"/>
          </w:divBdr>
          <w:divsChild>
            <w:div w:id="387073719">
              <w:marLeft w:val="0"/>
              <w:marRight w:val="0"/>
              <w:marTop w:val="0"/>
              <w:marBottom w:val="0"/>
              <w:divBdr>
                <w:top w:val="none" w:sz="0" w:space="0" w:color="auto"/>
                <w:left w:val="none" w:sz="0" w:space="0" w:color="auto"/>
                <w:bottom w:val="none" w:sz="0" w:space="0" w:color="auto"/>
                <w:right w:val="none" w:sz="0" w:space="0" w:color="auto"/>
              </w:divBdr>
              <w:divsChild>
                <w:div w:id="5061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5645">
      <w:bodyDiv w:val="1"/>
      <w:marLeft w:val="0"/>
      <w:marRight w:val="0"/>
      <w:marTop w:val="0"/>
      <w:marBottom w:val="0"/>
      <w:divBdr>
        <w:top w:val="none" w:sz="0" w:space="0" w:color="auto"/>
        <w:left w:val="none" w:sz="0" w:space="0" w:color="auto"/>
        <w:bottom w:val="none" w:sz="0" w:space="0" w:color="auto"/>
        <w:right w:val="none" w:sz="0" w:space="0" w:color="auto"/>
      </w:divBdr>
      <w:divsChild>
        <w:div w:id="1966153802">
          <w:marLeft w:val="0"/>
          <w:marRight w:val="0"/>
          <w:marTop w:val="0"/>
          <w:marBottom w:val="0"/>
          <w:divBdr>
            <w:top w:val="none" w:sz="0" w:space="0" w:color="auto"/>
            <w:left w:val="none" w:sz="0" w:space="0" w:color="auto"/>
            <w:bottom w:val="none" w:sz="0" w:space="0" w:color="auto"/>
            <w:right w:val="none" w:sz="0" w:space="0" w:color="auto"/>
          </w:divBdr>
          <w:divsChild>
            <w:div w:id="1386222810">
              <w:marLeft w:val="0"/>
              <w:marRight w:val="0"/>
              <w:marTop w:val="0"/>
              <w:marBottom w:val="0"/>
              <w:divBdr>
                <w:top w:val="none" w:sz="0" w:space="0" w:color="auto"/>
                <w:left w:val="none" w:sz="0" w:space="0" w:color="auto"/>
                <w:bottom w:val="none" w:sz="0" w:space="0" w:color="auto"/>
                <w:right w:val="none" w:sz="0" w:space="0" w:color="auto"/>
              </w:divBdr>
              <w:divsChild>
                <w:div w:id="5261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6129">
      <w:bodyDiv w:val="1"/>
      <w:marLeft w:val="0"/>
      <w:marRight w:val="0"/>
      <w:marTop w:val="0"/>
      <w:marBottom w:val="0"/>
      <w:divBdr>
        <w:top w:val="none" w:sz="0" w:space="0" w:color="auto"/>
        <w:left w:val="none" w:sz="0" w:space="0" w:color="auto"/>
        <w:bottom w:val="none" w:sz="0" w:space="0" w:color="auto"/>
        <w:right w:val="none" w:sz="0" w:space="0" w:color="auto"/>
      </w:divBdr>
      <w:divsChild>
        <w:div w:id="1476489012">
          <w:marLeft w:val="0"/>
          <w:marRight w:val="0"/>
          <w:marTop w:val="0"/>
          <w:marBottom w:val="0"/>
          <w:divBdr>
            <w:top w:val="none" w:sz="0" w:space="0" w:color="auto"/>
            <w:left w:val="none" w:sz="0" w:space="0" w:color="auto"/>
            <w:bottom w:val="none" w:sz="0" w:space="0" w:color="auto"/>
            <w:right w:val="none" w:sz="0" w:space="0" w:color="auto"/>
          </w:divBdr>
          <w:divsChild>
            <w:div w:id="2138184021">
              <w:marLeft w:val="0"/>
              <w:marRight w:val="0"/>
              <w:marTop w:val="0"/>
              <w:marBottom w:val="0"/>
              <w:divBdr>
                <w:top w:val="none" w:sz="0" w:space="0" w:color="auto"/>
                <w:left w:val="none" w:sz="0" w:space="0" w:color="auto"/>
                <w:bottom w:val="none" w:sz="0" w:space="0" w:color="auto"/>
                <w:right w:val="none" w:sz="0" w:space="0" w:color="auto"/>
              </w:divBdr>
              <w:divsChild>
                <w:div w:id="281112787">
                  <w:marLeft w:val="0"/>
                  <w:marRight w:val="0"/>
                  <w:marTop w:val="0"/>
                  <w:marBottom w:val="0"/>
                  <w:divBdr>
                    <w:top w:val="none" w:sz="0" w:space="0" w:color="auto"/>
                    <w:left w:val="none" w:sz="0" w:space="0" w:color="auto"/>
                    <w:bottom w:val="none" w:sz="0" w:space="0" w:color="auto"/>
                    <w:right w:val="none" w:sz="0" w:space="0" w:color="auto"/>
                  </w:divBdr>
                  <w:divsChild>
                    <w:div w:id="10996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464784">
      <w:bodyDiv w:val="1"/>
      <w:marLeft w:val="0"/>
      <w:marRight w:val="0"/>
      <w:marTop w:val="0"/>
      <w:marBottom w:val="0"/>
      <w:divBdr>
        <w:top w:val="none" w:sz="0" w:space="0" w:color="auto"/>
        <w:left w:val="none" w:sz="0" w:space="0" w:color="auto"/>
        <w:bottom w:val="none" w:sz="0" w:space="0" w:color="auto"/>
        <w:right w:val="none" w:sz="0" w:space="0" w:color="auto"/>
      </w:divBdr>
      <w:divsChild>
        <w:div w:id="1931697308">
          <w:marLeft w:val="0"/>
          <w:marRight w:val="0"/>
          <w:marTop w:val="0"/>
          <w:marBottom w:val="0"/>
          <w:divBdr>
            <w:top w:val="none" w:sz="0" w:space="0" w:color="auto"/>
            <w:left w:val="none" w:sz="0" w:space="0" w:color="auto"/>
            <w:bottom w:val="none" w:sz="0" w:space="0" w:color="auto"/>
            <w:right w:val="none" w:sz="0" w:space="0" w:color="auto"/>
          </w:divBdr>
          <w:divsChild>
            <w:div w:id="1106147459">
              <w:marLeft w:val="0"/>
              <w:marRight w:val="0"/>
              <w:marTop w:val="0"/>
              <w:marBottom w:val="0"/>
              <w:divBdr>
                <w:top w:val="none" w:sz="0" w:space="0" w:color="auto"/>
                <w:left w:val="none" w:sz="0" w:space="0" w:color="auto"/>
                <w:bottom w:val="none" w:sz="0" w:space="0" w:color="auto"/>
                <w:right w:val="none" w:sz="0" w:space="0" w:color="auto"/>
              </w:divBdr>
              <w:divsChild>
                <w:div w:id="1021592012">
                  <w:marLeft w:val="0"/>
                  <w:marRight w:val="0"/>
                  <w:marTop w:val="0"/>
                  <w:marBottom w:val="0"/>
                  <w:divBdr>
                    <w:top w:val="none" w:sz="0" w:space="0" w:color="auto"/>
                    <w:left w:val="none" w:sz="0" w:space="0" w:color="auto"/>
                    <w:bottom w:val="none" w:sz="0" w:space="0" w:color="auto"/>
                    <w:right w:val="none" w:sz="0" w:space="0" w:color="auto"/>
                  </w:divBdr>
                  <w:divsChild>
                    <w:div w:id="13547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451450">
      <w:bodyDiv w:val="1"/>
      <w:marLeft w:val="0"/>
      <w:marRight w:val="0"/>
      <w:marTop w:val="0"/>
      <w:marBottom w:val="0"/>
      <w:divBdr>
        <w:top w:val="none" w:sz="0" w:space="0" w:color="auto"/>
        <w:left w:val="none" w:sz="0" w:space="0" w:color="auto"/>
        <w:bottom w:val="none" w:sz="0" w:space="0" w:color="auto"/>
        <w:right w:val="none" w:sz="0" w:space="0" w:color="auto"/>
      </w:divBdr>
      <w:divsChild>
        <w:div w:id="179200273">
          <w:marLeft w:val="0"/>
          <w:marRight w:val="0"/>
          <w:marTop w:val="0"/>
          <w:marBottom w:val="0"/>
          <w:divBdr>
            <w:top w:val="none" w:sz="0" w:space="0" w:color="auto"/>
            <w:left w:val="none" w:sz="0" w:space="0" w:color="auto"/>
            <w:bottom w:val="none" w:sz="0" w:space="0" w:color="auto"/>
            <w:right w:val="none" w:sz="0" w:space="0" w:color="auto"/>
          </w:divBdr>
          <w:divsChild>
            <w:div w:id="802306242">
              <w:marLeft w:val="0"/>
              <w:marRight w:val="0"/>
              <w:marTop w:val="0"/>
              <w:marBottom w:val="0"/>
              <w:divBdr>
                <w:top w:val="none" w:sz="0" w:space="0" w:color="auto"/>
                <w:left w:val="none" w:sz="0" w:space="0" w:color="auto"/>
                <w:bottom w:val="none" w:sz="0" w:space="0" w:color="auto"/>
                <w:right w:val="none" w:sz="0" w:space="0" w:color="auto"/>
              </w:divBdr>
              <w:divsChild>
                <w:div w:id="18815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ewart.justman@umontan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1421</TotalTime>
  <Pages>32</Pages>
  <Words>8861</Words>
  <Characters>50510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257</cp:revision>
  <dcterms:created xsi:type="dcterms:W3CDTF">2023-06-24T13:59:00Z</dcterms:created>
  <dcterms:modified xsi:type="dcterms:W3CDTF">2023-09-28T23:08:00Z</dcterms:modified>
</cp:coreProperties>
</file>